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6BD23FC7"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7BE59D24">
                <wp:simplePos x="0" y="0"/>
                <wp:positionH relativeFrom="column">
                  <wp:posOffset>1997711</wp:posOffset>
                </wp:positionH>
                <wp:positionV relativeFrom="paragraph">
                  <wp:posOffset>1310640</wp:posOffset>
                </wp:positionV>
                <wp:extent cx="4302760" cy="175958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759585"/>
                        </a:xfrm>
                        <a:prstGeom prst="rect">
                          <a:avLst/>
                        </a:prstGeom>
                        <a:noFill/>
                        <a:ln w="9525">
                          <a:noFill/>
                          <a:miter lim="800000"/>
                          <a:headEnd/>
                          <a:tailEnd/>
                        </a:ln>
                      </wps:spPr>
                      <wps:txb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7BDCB44A"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 xml:space="preserve">GLOSSARY - </w:t>
                                </w:r>
                                <w:r w:rsidR="000C77CC">
                                  <w:rPr>
                                    <w:rFonts w:asciiTheme="majorHAnsi" w:hAnsiTheme="majorHAnsi" w:cs="Arial"/>
                                    <w:b/>
                                    <w:bCs/>
                                    <w:noProof/>
                                    <w:sz w:val="100"/>
                                    <w:szCs w:val="100"/>
                                  </w:rPr>
                                  <w:t>PROTECTION</w:t>
                                </w:r>
                              </w:p>
                            </w:sdtContent>
                          </w:sdt>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38.8pt;height:138.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" filled="f" stroked="f">
                <v:textbo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7BDCB44A"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 xml:space="preserve">GLOSSARY - </w:t>
                          </w:r>
                          <w:r w:rsidR="000C77CC">
                            <w:rPr>
                              <w:rFonts w:asciiTheme="majorHAnsi" w:hAnsiTheme="majorHAnsi" w:cs="Arial"/>
                              <w:b/>
                              <w:bCs/>
                              <w:noProof/>
                              <w:sz w:val="100"/>
                              <w:szCs w:val="100"/>
                            </w:rPr>
                            <w:t>PROTECTION</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00C98E57">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13BB830B"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8CF12"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25B629D8" w14:textId="134223A9" w:rsidR="000361FF" w:rsidRDefault="00026D67" w:rsidP="00E06727">
      <w:pPr>
        <w:rPr>
          <w:b/>
          <w:bCs/>
        </w:rPr>
      </w:pPr>
      <w:r w:rsidRPr="00026D67">
        <w:rPr>
          <w:b/>
          <w:bCs/>
        </w:rPr>
        <w:lastRenderedPageBreak/>
        <w:t xml:space="preserve">We understand how confusing financial services can be. There is a lot of ‘jargon’ around and we want to ensure you are comfortable with the various terms that you may come across and that may be included in our report. The following are some of the key terms and a ‘plain English’ </w:t>
      </w:r>
      <w:proofErr w:type="gramStart"/>
      <w:r w:rsidRPr="00026D67">
        <w:rPr>
          <w:b/>
          <w:bCs/>
        </w:rPr>
        <w:t>explanation, but</w:t>
      </w:r>
      <w:proofErr w:type="gramEnd"/>
      <w:r w:rsidRPr="00026D67">
        <w:rPr>
          <w:b/>
          <w:bCs/>
        </w:rPr>
        <w:t xml:space="preserve"> do please let us know if there is anything else that is unclear to you.</w:t>
      </w:r>
    </w:p>
    <w:p w14:paraId="75B78648" w14:textId="77777777" w:rsidR="00026D67" w:rsidRDefault="00026D67" w:rsidP="00E06727"/>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832354" w14:paraId="66602FDD" w14:textId="77777777" w:rsidTr="004B0EFD">
        <w:tc>
          <w:tcPr>
            <w:tcW w:w="2552" w:type="dxa"/>
            <w:tcBorders>
              <w:bottom w:val="single" w:sz="4" w:space="0" w:color="auto"/>
            </w:tcBorders>
          </w:tcPr>
          <w:p w14:paraId="36C7104A" w14:textId="7F60E098" w:rsidR="00832354" w:rsidRPr="00832354" w:rsidRDefault="00832354" w:rsidP="00857716">
            <w:pPr>
              <w:spacing w:after="120"/>
              <w:ind w:left="-108"/>
              <w:rPr>
                <w:sz w:val="100"/>
                <w:szCs w:val="100"/>
              </w:rPr>
            </w:pPr>
            <w:r w:rsidRPr="00832354">
              <w:rPr>
                <w:sz w:val="100"/>
                <w:szCs w:val="100"/>
              </w:rPr>
              <w:t>A</w:t>
            </w:r>
          </w:p>
        </w:tc>
        <w:tc>
          <w:tcPr>
            <w:tcW w:w="7654" w:type="dxa"/>
            <w:tcBorders>
              <w:left w:val="nil"/>
              <w:bottom w:val="single" w:sz="4" w:space="0" w:color="auto"/>
            </w:tcBorders>
          </w:tcPr>
          <w:p w14:paraId="0DC8AB4C" w14:textId="77777777" w:rsidR="00832354" w:rsidRDefault="00832354" w:rsidP="00832354">
            <w:pPr>
              <w:spacing w:after="360"/>
            </w:pPr>
          </w:p>
        </w:tc>
      </w:tr>
      <w:tr w:rsidR="00832354" w14:paraId="0AB37934" w14:textId="77777777" w:rsidTr="00E008D0">
        <w:tc>
          <w:tcPr>
            <w:tcW w:w="2552" w:type="dxa"/>
            <w:tcBorders>
              <w:top w:val="single" w:sz="4" w:space="0" w:color="auto"/>
              <w:bottom w:val="single" w:sz="4" w:space="0" w:color="auto"/>
              <w:right w:val="single" w:sz="4" w:space="0" w:color="auto"/>
            </w:tcBorders>
          </w:tcPr>
          <w:p w14:paraId="13192667" w14:textId="0F19F8F4" w:rsidR="00832354" w:rsidRDefault="00026D67" w:rsidP="00E008D0">
            <w:pPr>
              <w:ind w:left="-105"/>
              <w:jc w:val="left"/>
            </w:pPr>
            <w:r>
              <w:t>Accidental death cover</w:t>
            </w:r>
          </w:p>
        </w:tc>
        <w:tc>
          <w:tcPr>
            <w:tcW w:w="7654" w:type="dxa"/>
            <w:tcBorders>
              <w:top w:val="single" w:sz="4" w:space="0" w:color="auto"/>
              <w:left w:val="single" w:sz="4" w:space="0" w:color="auto"/>
              <w:bottom w:val="single" w:sz="4" w:space="0" w:color="auto"/>
            </w:tcBorders>
          </w:tcPr>
          <w:p w14:paraId="055C7C27" w14:textId="77777777" w:rsidR="00031AFC" w:rsidRDefault="005C3875" w:rsidP="00F138E8">
            <w:r w:rsidRPr="005C3875">
              <w:t>An additional option that can be added to a life policy. If included, this will ensure a payment is made if death is caused by an accident.</w:t>
            </w:r>
          </w:p>
          <w:p w14:paraId="46E2ED39" w14:textId="02DBE09C" w:rsidR="005C3875" w:rsidRDefault="005C3875" w:rsidP="00F138E8"/>
        </w:tc>
      </w:tr>
      <w:tr w:rsidR="00D15FBC" w14:paraId="4CC53CC2" w14:textId="77777777" w:rsidTr="009B3809">
        <w:tc>
          <w:tcPr>
            <w:tcW w:w="2552" w:type="dxa"/>
            <w:tcBorders>
              <w:top w:val="single" w:sz="4" w:space="0" w:color="auto"/>
              <w:right w:val="single" w:sz="4" w:space="0" w:color="auto"/>
            </w:tcBorders>
          </w:tcPr>
          <w:p w14:paraId="786A95B4" w14:textId="1F3DDE0A" w:rsidR="00D15FBC" w:rsidRDefault="005C3875" w:rsidP="00E008D0">
            <w:pPr>
              <w:ind w:left="-105"/>
              <w:jc w:val="left"/>
            </w:pPr>
            <w:r>
              <w:t>Any occupation</w:t>
            </w:r>
          </w:p>
        </w:tc>
        <w:tc>
          <w:tcPr>
            <w:tcW w:w="7654" w:type="dxa"/>
            <w:tcBorders>
              <w:top w:val="single" w:sz="4" w:space="0" w:color="auto"/>
              <w:left w:val="single" w:sz="4" w:space="0" w:color="auto"/>
            </w:tcBorders>
          </w:tcPr>
          <w:p w14:paraId="0EB0E1BD" w14:textId="77777777" w:rsidR="0031387F" w:rsidRDefault="001A7CEE" w:rsidP="0031387F">
            <w:r w:rsidRPr="001A7CEE">
              <w:t>A claim made on an income protection policy if the life assured is unable to do any kind of paid work, rather than the job they were doing prior to the claim.</w:t>
            </w:r>
          </w:p>
          <w:p w14:paraId="2BFE1054" w14:textId="65A7FD5E" w:rsidR="001A7CEE" w:rsidRPr="00D97C72" w:rsidRDefault="001A7CEE" w:rsidP="0031387F"/>
        </w:tc>
      </w:tr>
    </w:tbl>
    <w:p w14:paraId="7C78E6FE" w14:textId="77777777" w:rsidR="00A47A37" w:rsidRDefault="00A47A37" w:rsidP="00FA525F"/>
    <w:p w14:paraId="36B50412" w14:textId="77777777" w:rsidR="00B10EE9" w:rsidRDefault="00B10EE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F138E8" w14:paraId="0B53B3FA" w14:textId="77777777" w:rsidTr="00550045">
        <w:tc>
          <w:tcPr>
            <w:tcW w:w="2552" w:type="dxa"/>
            <w:tcBorders>
              <w:bottom w:val="single" w:sz="4" w:space="0" w:color="auto"/>
            </w:tcBorders>
          </w:tcPr>
          <w:p w14:paraId="1002D38C" w14:textId="7247A6A8" w:rsidR="00F138E8" w:rsidRPr="00832354" w:rsidRDefault="00D07B05" w:rsidP="00857716">
            <w:pPr>
              <w:spacing w:after="120"/>
              <w:ind w:left="-108"/>
              <w:rPr>
                <w:sz w:val="100"/>
                <w:szCs w:val="100"/>
              </w:rPr>
            </w:pPr>
            <w:r>
              <w:rPr>
                <w:sz w:val="100"/>
                <w:szCs w:val="100"/>
              </w:rPr>
              <w:t>B</w:t>
            </w:r>
          </w:p>
        </w:tc>
        <w:tc>
          <w:tcPr>
            <w:tcW w:w="7654" w:type="dxa"/>
            <w:tcBorders>
              <w:left w:val="nil"/>
              <w:bottom w:val="single" w:sz="4" w:space="0" w:color="auto"/>
            </w:tcBorders>
          </w:tcPr>
          <w:p w14:paraId="577A5675" w14:textId="77777777" w:rsidR="00F138E8" w:rsidRDefault="00F138E8" w:rsidP="00A25D24">
            <w:pPr>
              <w:spacing w:after="360"/>
            </w:pPr>
          </w:p>
        </w:tc>
      </w:tr>
      <w:tr w:rsidR="00F138E8" w14:paraId="0CB63272" w14:textId="77777777" w:rsidTr="00550045">
        <w:tc>
          <w:tcPr>
            <w:tcW w:w="2552" w:type="dxa"/>
            <w:tcBorders>
              <w:top w:val="single" w:sz="4" w:space="0" w:color="auto"/>
              <w:right w:val="single" w:sz="4" w:space="0" w:color="auto"/>
            </w:tcBorders>
          </w:tcPr>
          <w:p w14:paraId="252C3FC2" w14:textId="14EFCA11" w:rsidR="00F138E8" w:rsidRDefault="007F1DBB" w:rsidP="00A25D24">
            <w:pPr>
              <w:ind w:left="-105"/>
            </w:pPr>
            <w:r>
              <w:t xml:space="preserve">Buy back option </w:t>
            </w:r>
          </w:p>
        </w:tc>
        <w:tc>
          <w:tcPr>
            <w:tcW w:w="7654" w:type="dxa"/>
            <w:tcBorders>
              <w:top w:val="single" w:sz="4" w:space="0" w:color="auto"/>
              <w:left w:val="single" w:sz="4" w:space="0" w:color="auto"/>
            </w:tcBorders>
          </w:tcPr>
          <w:p w14:paraId="42AC7753" w14:textId="62BB1FF8" w:rsidR="00550045" w:rsidRDefault="00AA328A" w:rsidP="00AA328A">
            <w:r>
              <w:t>Provides the option to buy back life insurance cover after</w:t>
            </w:r>
            <w:r w:rsidR="002A60DF">
              <w:t xml:space="preserve"> </w:t>
            </w:r>
            <w:r>
              <w:t>a critical illness claim is made.</w:t>
            </w:r>
          </w:p>
          <w:p w14:paraId="2D96C953" w14:textId="327CF113" w:rsidR="00AA328A" w:rsidRDefault="00AA328A" w:rsidP="00AA328A"/>
        </w:tc>
      </w:tr>
    </w:tbl>
    <w:p w14:paraId="14E5E83C" w14:textId="77777777" w:rsidR="00F138E8" w:rsidRDefault="00F138E8" w:rsidP="00FA525F"/>
    <w:p w14:paraId="62C7433E" w14:textId="77777777" w:rsidR="0031387F" w:rsidRDefault="0031387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DA1759" w14:paraId="54E6D7B4" w14:textId="77777777" w:rsidTr="004B0EFD">
        <w:tc>
          <w:tcPr>
            <w:tcW w:w="2552" w:type="dxa"/>
            <w:tcBorders>
              <w:bottom w:val="single" w:sz="4" w:space="0" w:color="auto"/>
            </w:tcBorders>
          </w:tcPr>
          <w:p w14:paraId="056EF99E" w14:textId="37CE0408" w:rsidR="00DA1759" w:rsidRPr="00832354" w:rsidRDefault="00453DEE" w:rsidP="00857716">
            <w:pPr>
              <w:spacing w:after="120"/>
              <w:ind w:left="-108"/>
              <w:rPr>
                <w:sz w:val="100"/>
                <w:szCs w:val="100"/>
              </w:rPr>
            </w:pPr>
            <w:r>
              <w:rPr>
                <w:sz w:val="100"/>
                <w:szCs w:val="100"/>
              </w:rPr>
              <w:t>C</w:t>
            </w:r>
          </w:p>
        </w:tc>
        <w:tc>
          <w:tcPr>
            <w:tcW w:w="7654" w:type="dxa"/>
            <w:tcBorders>
              <w:left w:val="nil"/>
              <w:bottom w:val="single" w:sz="4" w:space="0" w:color="auto"/>
            </w:tcBorders>
          </w:tcPr>
          <w:p w14:paraId="0D6ACA7D" w14:textId="77777777" w:rsidR="00DA1759" w:rsidRDefault="00DA1759" w:rsidP="00A25D24">
            <w:pPr>
              <w:spacing w:after="360"/>
            </w:pPr>
          </w:p>
        </w:tc>
      </w:tr>
      <w:tr w:rsidR="00DA1759" w14:paraId="7FDCBB99" w14:textId="77777777" w:rsidTr="00453DEE">
        <w:tc>
          <w:tcPr>
            <w:tcW w:w="2552" w:type="dxa"/>
            <w:tcBorders>
              <w:top w:val="single" w:sz="4" w:space="0" w:color="auto"/>
              <w:bottom w:val="single" w:sz="4" w:space="0" w:color="auto"/>
              <w:right w:val="single" w:sz="4" w:space="0" w:color="auto"/>
            </w:tcBorders>
          </w:tcPr>
          <w:p w14:paraId="36EDFA5E" w14:textId="204A872F" w:rsidR="00DA1759" w:rsidRDefault="00AA328A" w:rsidP="00DA1759">
            <w:pPr>
              <w:ind w:left="-105"/>
              <w:jc w:val="left"/>
            </w:pPr>
            <w:r>
              <w:t>Critical illness cover (“CIC”)</w:t>
            </w:r>
          </w:p>
        </w:tc>
        <w:tc>
          <w:tcPr>
            <w:tcW w:w="7654" w:type="dxa"/>
            <w:tcBorders>
              <w:top w:val="single" w:sz="4" w:space="0" w:color="auto"/>
              <w:left w:val="single" w:sz="4" w:space="0" w:color="auto"/>
              <w:bottom w:val="single" w:sz="4" w:space="0" w:color="auto"/>
            </w:tcBorders>
          </w:tcPr>
          <w:p w14:paraId="5B8259AB" w14:textId="440F273D" w:rsidR="00DA1759" w:rsidRDefault="004C1303" w:rsidP="000C0CC9">
            <w:r w:rsidRPr="004C1303">
              <w:t xml:space="preserve">Building in CIC means the sum assured would be paid out in the event of you contracting one of </w:t>
            </w:r>
            <w:proofErr w:type="gramStart"/>
            <w:r w:rsidRPr="004C1303">
              <w:t>a number of</w:t>
            </w:r>
            <w:proofErr w:type="gramEnd"/>
            <w:r w:rsidRPr="004C1303">
              <w:t xml:space="preserve"> critical illnesses. You should note that the critical illnesses covered are predetermined by the provider and you should refer to the ‘key features’ document for a full list of the illnesses covered. If the plan pays out on a critical illness, it will then cease and there will be no cover left, either life or critical illness.</w:t>
            </w:r>
          </w:p>
          <w:p w14:paraId="4D1A2A7C" w14:textId="529C7AB7" w:rsidR="000C0CC9" w:rsidRDefault="000C0CC9" w:rsidP="000C0CC9"/>
        </w:tc>
      </w:tr>
      <w:tr w:rsidR="00453DEE" w14:paraId="09E20249" w14:textId="77777777" w:rsidTr="004B0EFD">
        <w:tc>
          <w:tcPr>
            <w:tcW w:w="2552" w:type="dxa"/>
            <w:tcBorders>
              <w:top w:val="single" w:sz="4" w:space="0" w:color="auto"/>
              <w:right w:val="single" w:sz="4" w:space="0" w:color="auto"/>
            </w:tcBorders>
          </w:tcPr>
          <w:p w14:paraId="347DD7FD" w14:textId="41904731" w:rsidR="00453DEE" w:rsidRDefault="002A60DF" w:rsidP="00DA1759">
            <w:pPr>
              <w:ind w:left="-105"/>
              <w:jc w:val="left"/>
            </w:pPr>
            <w:r>
              <w:t xml:space="preserve">Conversion </w:t>
            </w:r>
          </w:p>
        </w:tc>
        <w:tc>
          <w:tcPr>
            <w:tcW w:w="7654" w:type="dxa"/>
            <w:tcBorders>
              <w:top w:val="single" w:sz="4" w:space="0" w:color="auto"/>
              <w:left w:val="single" w:sz="4" w:space="0" w:color="auto"/>
            </w:tcBorders>
          </w:tcPr>
          <w:p w14:paraId="3F0D259D" w14:textId="77777777" w:rsidR="004B1A46" w:rsidRDefault="007720DA" w:rsidP="007720DA">
            <w:r>
              <w:t>Provides the option to switch to another type of insurance - offering the same level of cover - without any disclosure of further medical information.</w:t>
            </w:r>
          </w:p>
          <w:p w14:paraId="5AD3C965" w14:textId="50B230A4" w:rsidR="007720DA" w:rsidRDefault="007720DA" w:rsidP="007720DA"/>
        </w:tc>
      </w:tr>
    </w:tbl>
    <w:p w14:paraId="26926F30" w14:textId="77777777" w:rsidR="00DA1759" w:rsidRDefault="00DA1759" w:rsidP="00FA525F"/>
    <w:p w14:paraId="49A7020E" w14:textId="77777777" w:rsidR="001702BB" w:rsidRDefault="001702BB" w:rsidP="00FA525F"/>
    <w:p w14:paraId="2C992372" w14:textId="77777777" w:rsidR="007720DA" w:rsidRDefault="007720DA">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1702BB" w14:paraId="0E3F602E" w14:textId="77777777" w:rsidTr="00AD60E4">
        <w:tc>
          <w:tcPr>
            <w:tcW w:w="2552" w:type="dxa"/>
            <w:tcBorders>
              <w:bottom w:val="single" w:sz="4" w:space="0" w:color="auto"/>
            </w:tcBorders>
          </w:tcPr>
          <w:p w14:paraId="0A44D1DC" w14:textId="7668C6A2" w:rsidR="001702BB" w:rsidRPr="00832354" w:rsidRDefault="001702BB" w:rsidP="00AD60E4">
            <w:pPr>
              <w:spacing w:after="120"/>
              <w:ind w:left="-108"/>
              <w:rPr>
                <w:sz w:val="100"/>
                <w:szCs w:val="100"/>
              </w:rPr>
            </w:pPr>
            <w:r>
              <w:rPr>
                <w:sz w:val="100"/>
                <w:szCs w:val="100"/>
              </w:rPr>
              <w:lastRenderedPageBreak/>
              <w:t>D</w:t>
            </w:r>
          </w:p>
        </w:tc>
        <w:tc>
          <w:tcPr>
            <w:tcW w:w="7654" w:type="dxa"/>
            <w:tcBorders>
              <w:bottom w:val="single" w:sz="4" w:space="0" w:color="auto"/>
            </w:tcBorders>
          </w:tcPr>
          <w:p w14:paraId="0D33909C" w14:textId="77777777" w:rsidR="001702BB" w:rsidRDefault="001702BB" w:rsidP="00AD60E4">
            <w:pPr>
              <w:spacing w:after="360"/>
            </w:pPr>
          </w:p>
        </w:tc>
      </w:tr>
      <w:tr w:rsidR="001702BB" w:rsidRPr="00896E6F" w14:paraId="5EB6C340" w14:textId="77777777" w:rsidTr="00AD60E4">
        <w:tc>
          <w:tcPr>
            <w:tcW w:w="2552" w:type="dxa"/>
            <w:tcBorders>
              <w:top w:val="single" w:sz="4" w:space="0" w:color="auto"/>
              <w:right w:val="single" w:sz="4" w:space="0" w:color="auto"/>
            </w:tcBorders>
          </w:tcPr>
          <w:p w14:paraId="56429A03" w14:textId="57BCD84B" w:rsidR="001702BB" w:rsidRDefault="00427B28" w:rsidP="00AD60E4">
            <w:pPr>
              <w:ind w:left="-105"/>
              <w:jc w:val="left"/>
            </w:pPr>
            <w:r>
              <w:t xml:space="preserve">Deferred period </w:t>
            </w:r>
          </w:p>
        </w:tc>
        <w:tc>
          <w:tcPr>
            <w:tcW w:w="7654" w:type="dxa"/>
            <w:tcBorders>
              <w:top w:val="single" w:sz="4" w:space="0" w:color="auto"/>
              <w:left w:val="single" w:sz="4" w:space="0" w:color="auto"/>
            </w:tcBorders>
          </w:tcPr>
          <w:p w14:paraId="0634D46B" w14:textId="77777777" w:rsidR="001702BB" w:rsidRDefault="00D56D98" w:rsidP="00D56D98">
            <w:r>
              <w:t xml:space="preserve">The </w:t>
            </w:r>
            <w:proofErr w:type="gramStart"/>
            <w:r>
              <w:t>period of time</w:t>
            </w:r>
            <w:proofErr w:type="gramEnd"/>
            <w:r>
              <w:t xml:space="preserve"> before any benefit will be paid out to you.</w:t>
            </w:r>
          </w:p>
          <w:p w14:paraId="028FB8F2" w14:textId="2EDCDA1F" w:rsidR="00D56D98" w:rsidRPr="00896E6F" w:rsidRDefault="00D56D98" w:rsidP="00D56D98"/>
        </w:tc>
      </w:tr>
    </w:tbl>
    <w:p w14:paraId="46A06C35" w14:textId="77777777" w:rsidR="001702BB" w:rsidRDefault="001702BB" w:rsidP="00FA525F"/>
    <w:p w14:paraId="70E0FB3F" w14:textId="77777777" w:rsidR="00D56D98" w:rsidRDefault="00D56D98"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12167F" w14:paraId="0B29580F" w14:textId="77777777" w:rsidTr="00AD60E4">
        <w:tc>
          <w:tcPr>
            <w:tcW w:w="2552" w:type="dxa"/>
            <w:tcBorders>
              <w:bottom w:val="single" w:sz="4" w:space="0" w:color="auto"/>
            </w:tcBorders>
          </w:tcPr>
          <w:p w14:paraId="4762E687" w14:textId="4519CDBA" w:rsidR="0012167F" w:rsidRPr="00832354" w:rsidRDefault="00D56D98" w:rsidP="00AD60E4">
            <w:pPr>
              <w:spacing w:after="120"/>
              <w:ind w:left="-108"/>
              <w:rPr>
                <w:sz w:val="100"/>
                <w:szCs w:val="100"/>
              </w:rPr>
            </w:pPr>
            <w:r>
              <w:rPr>
                <w:sz w:val="100"/>
                <w:szCs w:val="100"/>
              </w:rPr>
              <w:t>G</w:t>
            </w:r>
          </w:p>
        </w:tc>
        <w:tc>
          <w:tcPr>
            <w:tcW w:w="7654" w:type="dxa"/>
            <w:tcBorders>
              <w:left w:val="nil"/>
              <w:bottom w:val="single" w:sz="4" w:space="0" w:color="auto"/>
            </w:tcBorders>
          </w:tcPr>
          <w:p w14:paraId="3832AD26" w14:textId="77777777" w:rsidR="0012167F" w:rsidRDefault="0012167F" w:rsidP="00AD60E4">
            <w:pPr>
              <w:spacing w:after="360"/>
            </w:pPr>
          </w:p>
        </w:tc>
      </w:tr>
      <w:tr w:rsidR="0012167F" w14:paraId="6A308669" w14:textId="77777777" w:rsidTr="00D56D98">
        <w:tc>
          <w:tcPr>
            <w:tcW w:w="2552" w:type="dxa"/>
            <w:tcBorders>
              <w:top w:val="single" w:sz="4" w:space="0" w:color="auto"/>
              <w:bottom w:val="single" w:sz="4" w:space="0" w:color="auto"/>
              <w:right w:val="single" w:sz="4" w:space="0" w:color="auto"/>
            </w:tcBorders>
          </w:tcPr>
          <w:p w14:paraId="4C23F557" w14:textId="756351CA" w:rsidR="0012167F" w:rsidRDefault="00D56D98" w:rsidP="00AD60E4">
            <w:pPr>
              <w:ind w:left="-105"/>
              <w:jc w:val="left"/>
            </w:pPr>
            <w:r>
              <w:t>Guaranteed insurability</w:t>
            </w:r>
          </w:p>
        </w:tc>
        <w:tc>
          <w:tcPr>
            <w:tcW w:w="7654" w:type="dxa"/>
            <w:tcBorders>
              <w:top w:val="single" w:sz="4" w:space="0" w:color="auto"/>
              <w:left w:val="single" w:sz="4" w:space="0" w:color="auto"/>
              <w:bottom w:val="single" w:sz="4" w:space="0" w:color="auto"/>
            </w:tcBorders>
          </w:tcPr>
          <w:p w14:paraId="3B89C8FE" w14:textId="77777777" w:rsidR="009567BD" w:rsidRDefault="00F02414" w:rsidP="009567BD">
            <w:r w:rsidRPr="00F02414">
              <w:t>An option that can be added to enable you to increase your cover at any time, without the need to have a further medical or to disclose any further information.</w:t>
            </w:r>
          </w:p>
          <w:p w14:paraId="6A8778C1" w14:textId="724B9708" w:rsidR="00F02414" w:rsidRDefault="00F02414" w:rsidP="009567BD"/>
        </w:tc>
      </w:tr>
      <w:tr w:rsidR="00D56D98" w14:paraId="37333D29" w14:textId="77777777" w:rsidTr="00AD60E4">
        <w:tc>
          <w:tcPr>
            <w:tcW w:w="2552" w:type="dxa"/>
            <w:tcBorders>
              <w:top w:val="single" w:sz="4" w:space="0" w:color="auto"/>
              <w:right w:val="single" w:sz="4" w:space="0" w:color="auto"/>
            </w:tcBorders>
          </w:tcPr>
          <w:p w14:paraId="0076A21A" w14:textId="35B67673" w:rsidR="00D56D98" w:rsidRDefault="00D56D98" w:rsidP="00AD60E4">
            <w:pPr>
              <w:ind w:left="-105"/>
              <w:jc w:val="left"/>
            </w:pPr>
            <w:r>
              <w:t xml:space="preserve">Guaranteed premium </w:t>
            </w:r>
          </w:p>
        </w:tc>
        <w:tc>
          <w:tcPr>
            <w:tcW w:w="7654" w:type="dxa"/>
            <w:tcBorders>
              <w:top w:val="single" w:sz="4" w:space="0" w:color="auto"/>
              <w:left w:val="single" w:sz="4" w:space="0" w:color="auto"/>
            </w:tcBorders>
          </w:tcPr>
          <w:p w14:paraId="1C36F912" w14:textId="77777777" w:rsidR="00D56D98" w:rsidRDefault="00921C51" w:rsidP="00921C51">
            <w:r>
              <w:t>The premium is guaranteed to remain the same over the term of the policy unless the amount of cover is altered, or indexation is selected.</w:t>
            </w:r>
          </w:p>
          <w:p w14:paraId="623570BF" w14:textId="29E5B5EA" w:rsidR="00921C51" w:rsidRDefault="00921C51" w:rsidP="00921C51"/>
        </w:tc>
      </w:tr>
    </w:tbl>
    <w:p w14:paraId="482B3431" w14:textId="77777777" w:rsidR="00256C89" w:rsidRDefault="00256C89" w:rsidP="00FA525F"/>
    <w:p w14:paraId="1E647AA8" w14:textId="77777777" w:rsidR="00CA03D7" w:rsidRDefault="00CA03D7" w:rsidP="00CA03D7"/>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CA03D7" w14:paraId="49B64A79" w14:textId="77777777" w:rsidTr="006F72B2">
        <w:tc>
          <w:tcPr>
            <w:tcW w:w="2552" w:type="dxa"/>
            <w:tcBorders>
              <w:bottom w:val="single" w:sz="4" w:space="0" w:color="auto"/>
            </w:tcBorders>
          </w:tcPr>
          <w:p w14:paraId="705C092F" w14:textId="1A4B0AF7" w:rsidR="00CA03D7" w:rsidRPr="00832354" w:rsidRDefault="00CA03D7" w:rsidP="006F72B2">
            <w:pPr>
              <w:spacing w:after="120"/>
              <w:ind w:left="-108"/>
              <w:rPr>
                <w:sz w:val="100"/>
                <w:szCs w:val="100"/>
              </w:rPr>
            </w:pPr>
            <w:r>
              <w:rPr>
                <w:sz w:val="100"/>
                <w:szCs w:val="100"/>
              </w:rPr>
              <w:t>I</w:t>
            </w:r>
          </w:p>
        </w:tc>
        <w:tc>
          <w:tcPr>
            <w:tcW w:w="7654" w:type="dxa"/>
            <w:tcBorders>
              <w:bottom w:val="single" w:sz="4" w:space="0" w:color="auto"/>
            </w:tcBorders>
          </w:tcPr>
          <w:p w14:paraId="15D93AED" w14:textId="77777777" w:rsidR="00CA03D7" w:rsidRDefault="00CA03D7" w:rsidP="006F72B2">
            <w:pPr>
              <w:spacing w:after="360"/>
            </w:pPr>
          </w:p>
        </w:tc>
      </w:tr>
      <w:tr w:rsidR="00CA03D7" w14:paraId="659F1A5A" w14:textId="77777777" w:rsidTr="006E5A57">
        <w:tc>
          <w:tcPr>
            <w:tcW w:w="2552" w:type="dxa"/>
            <w:tcBorders>
              <w:top w:val="single" w:sz="4" w:space="0" w:color="auto"/>
              <w:bottom w:val="single" w:sz="4" w:space="0" w:color="auto"/>
              <w:right w:val="single" w:sz="4" w:space="0" w:color="auto"/>
            </w:tcBorders>
          </w:tcPr>
          <w:p w14:paraId="7153DC85" w14:textId="6BF574AA" w:rsidR="00CA03D7" w:rsidRDefault="00CA03D7" w:rsidP="006F72B2">
            <w:pPr>
              <w:ind w:left="-105"/>
            </w:pPr>
            <w:r>
              <w:t>I</w:t>
            </w:r>
            <w:r w:rsidR="00921C51">
              <w:t xml:space="preserve">ncome protection </w:t>
            </w:r>
          </w:p>
        </w:tc>
        <w:tc>
          <w:tcPr>
            <w:tcW w:w="7654" w:type="dxa"/>
            <w:tcBorders>
              <w:top w:val="single" w:sz="4" w:space="0" w:color="auto"/>
              <w:left w:val="single" w:sz="4" w:space="0" w:color="auto"/>
              <w:bottom w:val="single" w:sz="4" w:space="0" w:color="auto"/>
            </w:tcBorders>
          </w:tcPr>
          <w:p w14:paraId="545EBC6E" w14:textId="77777777" w:rsidR="00C74C6E" w:rsidRDefault="0018748C" w:rsidP="006F72B2">
            <w:r w:rsidRPr="0018748C">
              <w:t xml:space="preserve">An insurance policy which provides a replacement income </w:t>
            </w:r>
            <w:proofErr w:type="gramStart"/>
            <w:r w:rsidRPr="0018748C">
              <w:t>in the event that</w:t>
            </w:r>
            <w:proofErr w:type="gramEnd"/>
            <w:r w:rsidRPr="0018748C">
              <w:t xml:space="preserve"> you are unable to work due to a prolonged illness.</w:t>
            </w:r>
          </w:p>
          <w:p w14:paraId="067585EA" w14:textId="1E839885" w:rsidR="0018748C" w:rsidRDefault="0018748C" w:rsidP="006F72B2"/>
        </w:tc>
      </w:tr>
      <w:tr w:rsidR="00273055" w:rsidRPr="00896E6F" w14:paraId="252893DE" w14:textId="77777777" w:rsidTr="006E5A57">
        <w:tc>
          <w:tcPr>
            <w:tcW w:w="2552" w:type="dxa"/>
            <w:tcBorders>
              <w:top w:val="single" w:sz="4" w:space="0" w:color="auto"/>
              <w:right w:val="single" w:sz="4" w:space="0" w:color="auto"/>
            </w:tcBorders>
          </w:tcPr>
          <w:p w14:paraId="10D8FCAD" w14:textId="33462538" w:rsidR="00273055" w:rsidRDefault="0018748C" w:rsidP="006F72B2">
            <w:pPr>
              <w:ind w:left="-105"/>
              <w:jc w:val="left"/>
            </w:pPr>
            <w:r>
              <w:t xml:space="preserve">Indexation </w:t>
            </w:r>
          </w:p>
        </w:tc>
        <w:tc>
          <w:tcPr>
            <w:tcW w:w="7654" w:type="dxa"/>
            <w:tcBorders>
              <w:top w:val="single" w:sz="4" w:space="0" w:color="auto"/>
              <w:left w:val="single" w:sz="4" w:space="0" w:color="auto"/>
            </w:tcBorders>
          </w:tcPr>
          <w:p w14:paraId="1204BFB9" w14:textId="52DCF939" w:rsidR="008665CB" w:rsidRDefault="003D738C" w:rsidP="003D738C">
            <w:r>
              <w:t xml:space="preserve">Indexation allows you to maintain your level of cover in real terms by increasing it in line with an index, such as RPI (Retail Price Index) or </w:t>
            </w:r>
            <w:proofErr w:type="spellStart"/>
            <w:r>
              <w:t>NAEI</w:t>
            </w:r>
            <w:proofErr w:type="spellEnd"/>
            <w:r>
              <w:t xml:space="preserve"> (National Average Earning Index), or at a set percentage. This means that each year your sum assured would increase, ideally to match the cost of living and reduce any inflation risk. To provide this increasing cover, your premium would also increase.</w:t>
            </w:r>
          </w:p>
          <w:p w14:paraId="6F623217" w14:textId="3A29383F" w:rsidR="008665CB" w:rsidRPr="00273055" w:rsidRDefault="008665CB" w:rsidP="004D361D"/>
        </w:tc>
      </w:tr>
    </w:tbl>
    <w:p w14:paraId="70841CFE" w14:textId="77777777" w:rsidR="00CA03D7" w:rsidRDefault="00CA03D7" w:rsidP="00CA03D7"/>
    <w:p w14:paraId="6AF66AE3" w14:textId="77777777" w:rsidR="007B2D47" w:rsidRDefault="007B2D47"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C0CC9" w14:paraId="2453D9E0" w14:textId="77777777" w:rsidTr="008831DD">
        <w:tc>
          <w:tcPr>
            <w:tcW w:w="2552" w:type="dxa"/>
            <w:tcBorders>
              <w:bottom w:val="single" w:sz="4" w:space="0" w:color="auto"/>
            </w:tcBorders>
          </w:tcPr>
          <w:p w14:paraId="34D2143B" w14:textId="7A9E5CCC" w:rsidR="000C0CC9" w:rsidRPr="00832354" w:rsidRDefault="008665CB" w:rsidP="008831DD">
            <w:pPr>
              <w:spacing w:after="120"/>
              <w:ind w:left="-108"/>
              <w:rPr>
                <w:sz w:val="100"/>
                <w:szCs w:val="100"/>
              </w:rPr>
            </w:pPr>
            <w:r>
              <w:rPr>
                <w:sz w:val="100"/>
                <w:szCs w:val="100"/>
              </w:rPr>
              <w:t>L</w:t>
            </w:r>
          </w:p>
        </w:tc>
        <w:tc>
          <w:tcPr>
            <w:tcW w:w="7654" w:type="dxa"/>
            <w:tcBorders>
              <w:bottom w:val="single" w:sz="4" w:space="0" w:color="auto"/>
            </w:tcBorders>
          </w:tcPr>
          <w:p w14:paraId="7A5EDD11" w14:textId="77777777" w:rsidR="000C0CC9" w:rsidRDefault="000C0CC9" w:rsidP="00A25D24">
            <w:pPr>
              <w:spacing w:after="360"/>
            </w:pPr>
          </w:p>
        </w:tc>
      </w:tr>
      <w:tr w:rsidR="000C0CC9" w14:paraId="093E543C" w14:textId="77777777" w:rsidTr="006F51DC">
        <w:tc>
          <w:tcPr>
            <w:tcW w:w="2552" w:type="dxa"/>
            <w:tcBorders>
              <w:top w:val="single" w:sz="4" w:space="0" w:color="auto"/>
              <w:bottom w:val="single" w:sz="4" w:space="0" w:color="auto"/>
              <w:right w:val="single" w:sz="4" w:space="0" w:color="auto"/>
            </w:tcBorders>
          </w:tcPr>
          <w:p w14:paraId="3FDA343A" w14:textId="289ACB91" w:rsidR="000C0CC9" w:rsidRDefault="003D738C" w:rsidP="00A25D24">
            <w:pPr>
              <w:ind w:left="-105"/>
            </w:pPr>
            <w:r>
              <w:t xml:space="preserve">Life assured </w:t>
            </w:r>
          </w:p>
        </w:tc>
        <w:tc>
          <w:tcPr>
            <w:tcW w:w="7654" w:type="dxa"/>
            <w:tcBorders>
              <w:top w:val="single" w:sz="4" w:space="0" w:color="auto"/>
              <w:left w:val="single" w:sz="4" w:space="0" w:color="auto"/>
              <w:bottom w:val="single" w:sz="4" w:space="0" w:color="auto"/>
            </w:tcBorders>
          </w:tcPr>
          <w:p w14:paraId="77D02E14" w14:textId="77777777" w:rsidR="00834AAA" w:rsidRDefault="00C865B1" w:rsidP="00834AAA">
            <w:r w:rsidRPr="00C865B1">
              <w:t>The person whose life is insured by way of cover. If this person passes away or becomes ill, the benefits will be paid out.</w:t>
            </w:r>
          </w:p>
          <w:p w14:paraId="29A0648E" w14:textId="6D3E6E77" w:rsidR="00C865B1" w:rsidRDefault="00C865B1" w:rsidP="00834AAA"/>
        </w:tc>
      </w:tr>
      <w:tr w:rsidR="000C0CC9" w14:paraId="715C5738" w14:textId="77777777" w:rsidTr="006F51DC">
        <w:tc>
          <w:tcPr>
            <w:tcW w:w="2552" w:type="dxa"/>
            <w:tcBorders>
              <w:top w:val="single" w:sz="4" w:space="0" w:color="auto"/>
              <w:right w:val="single" w:sz="4" w:space="0" w:color="auto"/>
            </w:tcBorders>
          </w:tcPr>
          <w:p w14:paraId="37324190" w14:textId="72312A2E" w:rsidR="000C0CC9" w:rsidRDefault="00973E85" w:rsidP="00B939F7">
            <w:pPr>
              <w:ind w:left="-105"/>
              <w:jc w:val="left"/>
            </w:pPr>
            <w:r>
              <w:t xml:space="preserve">Life cover </w:t>
            </w:r>
          </w:p>
        </w:tc>
        <w:tc>
          <w:tcPr>
            <w:tcW w:w="7654" w:type="dxa"/>
            <w:tcBorders>
              <w:top w:val="single" w:sz="4" w:space="0" w:color="auto"/>
              <w:left w:val="single" w:sz="4" w:space="0" w:color="auto"/>
            </w:tcBorders>
          </w:tcPr>
          <w:p w14:paraId="272832A8" w14:textId="77777777" w:rsidR="00254701" w:rsidRDefault="006F51DC" w:rsidP="00254701">
            <w:r w:rsidRPr="006F51DC">
              <w:t>Provides a tax-free payment if you die during the term of the policy.</w:t>
            </w:r>
          </w:p>
          <w:p w14:paraId="7FEAE4E6" w14:textId="0FD967F7" w:rsidR="006F51DC" w:rsidRPr="00896E6F" w:rsidRDefault="006F51DC" w:rsidP="00254701"/>
        </w:tc>
      </w:tr>
    </w:tbl>
    <w:p w14:paraId="2B033B78" w14:textId="77777777" w:rsidR="00F138E8" w:rsidRDefault="00F138E8" w:rsidP="00FA525F"/>
    <w:p w14:paraId="3640A569" w14:textId="77777777" w:rsidR="000C0CC9" w:rsidRDefault="000C0CC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6D2293" w14:paraId="455D5D21" w14:textId="77777777" w:rsidTr="006F51DC">
        <w:tc>
          <w:tcPr>
            <w:tcW w:w="2552" w:type="dxa"/>
            <w:tcBorders>
              <w:bottom w:val="single" w:sz="4" w:space="0" w:color="auto"/>
            </w:tcBorders>
          </w:tcPr>
          <w:p w14:paraId="35327027" w14:textId="30FE6462" w:rsidR="006D2293" w:rsidRPr="00832354" w:rsidRDefault="00152123" w:rsidP="00A25D24">
            <w:pPr>
              <w:spacing w:after="120"/>
              <w:ind w:left="-108"/>
              <w:rPr>
                <w:sz w:val="100"/>
                <w:szCs w:val="100"/>
              </w:rPr>
            </w:pPr>
            <w:r>
              <w:rPr>
                <w:sz w:val="100"/>
                <w:szCs w:val="100"/>
              </w:rPr>
              <w:lastRenderedPageBreak/>
              <w:t>O</w:t>
            </w:r>
          </w:p>
        </w:tc>
        <w:tc>
          <w:tcPr>
            <w:tcW w:w="7654" w:type="dxa"/>
            <w:tcBorders>
              <w:left w:val="nil"/>
              <w:bottom w:val="single" w:sz="4" w:space="0" w:color="auto"/>
            </w:tcBorders>
          </w:tcPr>
          <w:p w14:paraId="6B054CBA" w14:textId="77777777" w:rsidR="006D2293" w:rsidRDefault="006D2293" w:rsidP="00A25D24">
            <w:pPr>
              <w:spacing w:after="360"/>
            </w:pPr>
          </w:p>
        </w:tc>
      </w:tr>
      <w:tr w:rsidR="006D2293" w14:paraId="39D38FD5" w14:textId="77777777" w:rsidTr="006F51DC">
        <w:tc>
          <w:tcPr>
            <w:tcW w:w="2552" w:type="dxa"/>
            <w:tcBorders>
              <w:top w:val="single" w:sz="4" w:space="0" w:color="auto"/>
              <w:right w:val="single" w:sz="4" w:space="0" w:color="auto"/>
            </w:tcBorders>
          </w:tcPr>
          <w:p w14:paraId="29CA81A6" w14:textId="1366F7C3" w:rsidR="006D2293" w:rsidRDefault="006252F3" w:rsidP="00A25D24">
            <w:pPr>
              <w:ind w:left="-105"/>
              <w:jc w:val="left"/>
            </w:pPr>
            <w:r>
              <w:t xml:space="preserve">Own occupation </w:t>
            </w:r>
          </w:p>
        </w:tc>
        <w:tc>
          <w:tcPr>
            <w:tcW w:w="7654" w:type="dxa"/>
            <w:tcBorders>
              <w:top w:val="single" w:sz="4" w:space="0" w:color="auto"/>
              <w:left w:val="single" w:sz="4" w:space="0" w:color="auto"/>
            </w:tcBorders>
          </w:tcPr>
          <w:p w14:paraId="2F51E5E2" w14:textId="77777777" w:rsidR="00147EC0" w:rsidRDefault="003A65A4" w:rsidP="002E690B">
            <w:r w:rsidRPr="003A65A4">
              <w:t xml:space="preserve">A claim made on an income protection policy if the life assured is unable to continue doing their </w:t>
            </w:r>
            <w:r w:rsidRPr="003A65A4">
              <w:rPr>
                <w:b/>
                <w:bCs/>
              </w:rPr>
              <w:t>own</w:t>
            </w:r>
            <w:r w:rsidRPr="003A65A4">
              <w:t xml:space="preserve"> job.</w:t>
            </w:r>
          </w:p>
          <w:p w14:paraId="1D860752" w14:textId="23C7D4F8" w:rsidR="003A65A4" w:rsidRDefault="003A65A4" w:rsidP="002E690B"/>
        </w:tc>
      </w:tr>
    </w:tbl>
    <w:p w14:paraId="1F598DD3" w14:textId="77777777" w:rsidR="000C0CC9" w:rsidRDefault="000C0CC9" w:rsidP="00FA525F"/>
    <w:p w14:paraId="016186F5" w14:textId="7EDF24EF" w:rsidR="002E690B" w:rsidRDefault="002E690B"/>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EE1E31" w14:paraId="2CFD88D7" w14:textId="77777777" w:rsidTr="00A25D24">
        <w:tc>
          <w:tcPr>
            <w:tcW w:w="2552" w:type="dxa"/>
            <w:tcBorders>
              <w:bottom w:val="single" w:sz="4" w:space="0" w:color="auto"/>
            </w:tcBorders>
          </w:tcPr>
          <w:p w14:paraId="50203026" w14:textId="73EFB396" w:rsidR="00EE1E31" w:rsidRPr="00832354" w:rsidRDefault="003A65A4" w:rsidP="00A25D24">
            <w:pPr>
              <w:spacing w:after="120"/>
              <w:ind w:left="-108"/>
              <w:rPr>
                <w:sz w:val="100"/>
                <w:szCs w:val="100"/>
              </w:rPr>
            </w:pPr>
            <w:r>
              <w:rPr>
                <w:sz w:val="100"/>
                <w:szCs w:val="100"/>
              </w:rPr>
              <w:t>R</w:t>
            </w:r>
          </w:p>
        </w:tc>
        <w:tc>
          <w:tcPr>
            <w:tcW w:w="7654" w:type="dxa"/>
            <w:tcBorders>
              <w:left w:val="nil"/>
              <w:bottom w:val="single" w:sz="4" w:space="0" w:color="auto"/>
            </w:tcBorders>
          </w:tcPr>
          <w:p w14:paraId="7DE3F366" w14:textId="77777777" w:rsidR="00EE1E31" w:rsidRDefault="00EE1E31" w:rsidP="00A25D24">
            <w:pPr>
              <w:spacing w:after="360"/>
            </w:pPr>
          </w:p>
        </w:tc>
      </w:tr>
      <w:tr w:rsidR="00953B74" w14:paraId="64A3D4C3" w14:textId="77777777" w:rsidTr="00A25D24">
        <w:tc>
          <w:tcPr>
            <w:tcW w:w="2552" w:type="dxa"/>
            <w:tcBorders>
              <w:top w:val="single" w:sz="4" w:space="0" w:color="auto"/>
              <w:right w:val="single" w:sz="4" w:space="0" w:color="auto"/>
            </w:tcBorders>
          </w:tcPr>
          <w:p w14:paraId="6911A33F" w14:textId="035ABED6" w:rsidR="00953B74" w:rsidRDefault="003A65A4" w:rsidP="00A25D24">
            <w:pPr>
              <w:ind w:left="-105"/>
              <w:jc w:val="left"/>
            </w:pPr>
            <w:r>
              <w:t xml:space="preserve">Reviewable premium </w:t>
            </w:r>
          </w:p>
        </w:tc>
        <w:tc>
          <w:tcPr>
            <w:tcW w:w="7654" w:type="dxa"/>
            <w:tcBorders>
              <w:top w:val="single" w:sz="4" w:space="0" w:color="auto"/>
              <w:left w:val="single" w:sz="4" w:space="0" w:color="auto"/>
            </w:tcBorders>
          </w:tcPr>
          <w:p w14:paraId="1E9C108B" w14:textId="77777777" w:rsidR="00B314CD" w:rsidRDefault="00C337DF" w:rsidP="00C337DF">
            <w:r>
              <w:t>After an initial guaranteed period, the premium is reviewed periodically and could increase or decrease.</w:t>
            </w:r>
          </w:p>
          <w:p w14:paraId="64B0907C" w14:textId="6EC7351E" w:rsidR="00C337DF" w:rsidRDefault="00C337DF" w:rsidP="00C337DF"/>
        </w:tc>
      </w:tr>
    </w:tbl>
    <w:p w14:paraId="67849C3D" w14:textId="77777777" w:rsidR="00410AD1" w:rsidRDefault="00410AD1" w:rsidP="00FA525F"/>
    <w:p w14:paraId="22B809BE" w14:textId="77777777" w:rsidR="00EE1E31" w:rsidRDefault="00EE1E31"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429AB" w14:paraId="33BC4D44" w14:textId="77777777" w:rsidTr="00A25D24">
        <w:tc>
          <w:tcPr>
            <w:tcW w:w="2552" w:type="dxa"/>
            <w:tcBorders>
              <w:bottom w:val="single" w:sz="4" w:space="0" w:color="auto"/>
            </w:tcBorders>
          </w:tcPr>
          <w:p w14:paraId="5855F2F5" w14:textId="648EF0F0" w:rsidR="000429AB" w:rsidRPr="00832354" w:rsidRDefault="00C337DF" w:rsidP="00A25D24">
            <w:pPr>
              <w:spacing w:after="120"/>
              <w:ind w:left="-108"/>
              <w:rPr>
                <w:sz w:val="100"/>
                <w:szCs w:val="100"/>
              </w:rPr>
            </w:pPr>
            <w:r>
              <w:rPr>
                <w:sz w:val="100"/>
                <w:szCs w:val="100"/>
              </w:rPr>
              <w:t>S</w:t>
            </w:r>
          </w:p>
        </w:tc>
        <w:tc>
          <w:tcPr>
            <w:tcW w:w="7654" w:type="dxa"/>
            <w:tcBorders>
              <w:left w:val="nil"/>
              <w:bottom w:val="single" w:sz="4" w:space="0" w:color="auto"/>
            </w:tcBorders>
          </w:tcPr>
          <w:p w14:paraId="74567465" w14:textId="77777777" w:rsidR="000429AB" w:rsidRDefault="000429AB" w:rsidP="00A25D24">
            <w:pPr>
              <w:spacing w:after="360"/>
            </w:pPr>
          </w:p>
        </w:tc>
      </w:tr>
      <w:tr w:rsidR="000429AB" w14:paraId="414363DC" w14:textId="77777777" w:rsidTr="00A25D24">
        <w:tc>
          <w:tcPr>
            <w:tcW w:w="2552" w:type="dxa"/>
            <w:tcBorders>
              <w:top w:val="single" w:sz="4" w:space="0" w:color="auto"/>
              <w:right w:val="single" w:sz="4" w:space="0" w:color="auto"/>
            </w:tcBorders>
          </w:tcPr>
          <w:p w14:paraId="59ECE5DF" w14:textId="00062D70" w:rsidR="000429AB" w:rsidRDefault="00C337DF" w:rsidP="00A25D24">
            <w:pPr>
              <w:ind w:left="-105"/>
              <w:jc w:val="left"/>
            </w:pPr>
            <w:r>
              <w:t xml:space="preserve">Suited occupation </w:t>
            </w:r>
          </w:p>
        </w:tc>
        <w:tc>
          <w:tcPr>
            <w:tcW w:w="7654" w:type="dxa"/>
            <w:tcBorders>
              <w:top w:val="single" w:sz="4" w:space="0" w:color="auto"/>
              <w:left w:val="single" w:sz="4" w:space="0" w:color="auto"/>
            </w:tcBorders>
          </w:tcPr>
          <w:p w14:paraId="558F8AEB" w14:textId="77777777" w:rsidR="003854B1" w:rsidRDefault="0011241A" w:rsidP="0011241A">
            <w:r>
              <w:t xml:space="preserve">A claim made on an income protection policy if the life assured is unable to continue doing their own job, or another job that they are suited to from their </w:t>
            </w:r>
            <w:proofErr w:type="gramStart"/>
            <w:r>
              <w:t>past experience</w:t>
            </w:r>
            <w:proofErr w:type="gramEnd"/>
            <w:r>
              <w:t xml:space="preserve"> and training.</w:t>
            </w:r>
          </w:p>
          <w:p w14:paraId="4FF33BA1" w14:textId="2BF7CC0F" w:rsidR="0011241A" w:rsidRDefault="0011241A" w:rsidP="0011241A"/>
        </w:tc>
      </w:tr>
    </w:tbl>
    <w:p w14:paraId="70E30916" w14:textId="77777777" w:rsidR="00EE1E31" w:rsidRDefault="00EE1E31" w:rsidP="00FA525F"/>
    <w:p w14:paraId="4993B83B" w14:textId="626E059E" w:rsidR="00247FAB" w:rsidRDefault="00247FAB"/>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347A0C" w14:paraId="6FDC8966" w14:textId="77777777" w:rsidTr="00A25D24">
        <w:tc>
          <w:tcPr>
            <w:tcW w:w="2552" w:type="dxa"/>
            <w:tcBorders>
              <w:bottom w:val="single" w:sz="4" w:space="0" w:color="auto"/>
            </w:tcBorders>
          </w:tcPr>
          <w:p w14:paraId="23D6A5DA" w14:textId="7BE3DB35" w:rsidR="00347A0C" w:rsidRPr="00832354" w:rsidRDefault="00E45484" w:rsidP="00A25D24">
            <w:pPr>
              <w:spacing w:after="120"/>
              <w:ind w:left="-108"/>
              <w:rPr>
                <w:sz w:val="100"/>
                <w:szCs w:val="100"/>
              </w:rPr>
            </w:pPr>
            <w:r>
              <w:rPr>
                <w:sz w:val="100"/>
                <w:szCs w:val="100"/>
              </w:rPr>
              <w:t>T</w:t>
            </w:r>
          </w:p>
        </w:tc>
        <w:tc>
          <w:tcPr>
            <w:tcW w:w="7654" w:type="dxa"/>
            <w:tcBorders>
              <w:left w:val="nil"/>
              <w:bottom w:val="single" w:sz="4" w:space="0" w:color="auto"/>
            </w:tcBorders>
          </w:tcPr>
          <w:p w14:paraId="7CA56339" w14:textId="77777777" w:rsidR="00347A0C" w:rsidRDefault="00347A0C" w:rsidP="00A25D24">
            <w:pPr>
              <w:spacing w:after="360"/>
            </w:pPr>
          </w:p>
        </w:tc>
      </w:tr>
      <w:tr w:rsidR="00347A0C" w14:paraId="55D6CC37" w14:textId="77777777" w:rsidTr="00D85266">
        <w:tc>
          <w:tcPr>
            <w:tcW w:w="2552" w:type="dxa"/>
            <w:tcBorders>
              <w:top w:val="single" w:sz="4" w:space="0" w:color="auto"/>
              <w:bottom w:val="single" w:sz="4" w:space="0" w:color="auto"/>
              <w:right w:val="single" w:sz="4" w:space="0" w:color="auto"/>
            </w:tcBorders>
          </w:tcPr>
          <w:p w14:paraId="7A900C75" w14:textId="26280272" w:rsidR="00347A0C" w:rsidRDefault="00E45484" w:rsidP="00A25D24">
            <w:pPr>
              <w:ind w:left="-105"/>
              <w:jc w:val="left"/>
            </w:pPr>
            <w:r>
              <w:t xml:space="preserve">Term assurance </w:t>
            </w:r>
          </w:p>
        </w:tc>
        <w:tc>
          <w:tcPr>
            <w:tcW w:w="7654" w:type="dxa"/>
            <w:tcBorders>
              <w:top w:val="single" w:sz="4" w:space="0" w:color="auto"/>
              <w:left w:val="single" w:sz="4" w:space="0" w:color="auto"/>
              <w:bottom w:val="single" w:sz="4" w:space="0" w:color="auto"/>
            </w:tcBorders>
          </w:tcPr>
          <w:p w14:paraId="46079F1B" w14:textId="77777777" w:rsidR="00413058" w:rsidRDefault="00BE564A" w:rsidP="00A25D24">
            <w:r w:rsidRPr="00BE564A">
              <w:t xml:space="preserve">Term assurance is life insurance that pays a specified amount upon your </w:t>
            </w:r>
            <w:proofErr w:type="gramStart"/>
            <w:r w:rsidRPr="00BE564A">
              <w:t>death</w:t>
            </w:r>
            <w:proofErr w:type="gramEnd"/>
            <w:r w:rsidRPr="00BE564A">
              <w:t xml:space="preserve"> and it set to run for a specific term.</w:t>
            </w:r>
          </w:p>
          <w:p w14:paraId="116B20D2" w14:textId="2BB63424" w:rsidR="00BE564A" w:rsidRDefault="00BE564A" w:rsidP="00A25D24"/>
        </w:tc>
      </w:tr>
      <w:tr w:rsidR="00E45484" w14:paraId="5BA662FC" w14:textId="77777777" w:rsidTr="00D85266">
        <w:tc>
          <w:tcPr>
            <w:tcW w:w="2552" w:type="dxa"/>
            <w:tcBorders>
              <w:top w:val="single" w:sz="4" w:space="0" w:color="auto"/>
              <w:bottom w:val="single" w:sz="4" w:space="0" w:color="auto"/>
              <w:right w:val="single" w:sz="4" w:space="0" w:color="auto"/>
            </w:tcBorders>
          </w:tcPr>
          <w:p w14:paraId="35E77387" w14:textId="6FA43785" w:rsidR="00E45484" w:rsidRDefault="00E45484" w:rsidP="00A25D24">
            <w:pPr>
              <w:ind w:left="-105"/>
              <w:jc w:val="left"/>
            </w:pPr>
            <w:r>
              <w:t xml:space="preserve">Terminal illness cover </w:t>
            </w:r>
          </w:p>
        </w:tc>
        <w:tc>
          <w:tcPr>
            <w:tcW w:w="7654" w:type="dxa"/>
            <w:tcBorders>
              <w:top w:val="single" w:sz="4" w:space="0" w:color="auto"/>
              <w:left w:val="single" w:sz="4" w:space="0" w:color="auto"/>
              <w:bottom w:val="single" w:sz="4" w:space="0" w:color="auto"/>
            </w:tcBorders>
          </w:tcPr>
          <w:p w14:paraId="5E602BBA" w14:textId="77777777" w:rsidR="00E45484" w:rsidRDefault="000B12F8" w:rsidP="00A25D24">
            <w:r w:rsidRPr="000B12F8">
              <w:t>If your plan includes terminal illness cover and you are diagnosed with a terminal illness, and have less than 12 months to live, the insurance company will pay out the full sum assured upon diagnosis. If the plan pays out on a terminal illness basis, it will not then pay out again upon death.</w:t>
            </w:r>
          </w:p>
          <w:p w14:paraId="0B47C6E8" w14:textId="0C041475" w:rsidR="000B12F8" w:rsidRPr="00413058" w:rsidRDefault="000B12F8" w:rsidP="00A25D24"/>
        </w:tc>
      </w:tr>
      <w:tr w:rsidR="00347A0C" w14:paraId="08781AE6" w14:textId="77777777" w:rsidTr="00D85266">
        <w:tc>
          <w:tcPr>
            <w:tcW w:w="2552" w:type="dxa"/>
            <w:tcBorders>
              <w:top w:val="single" w:sz="4" w:space="0" w:color="auto"/>
              <w:right w:val="single" w:sz="4" w:space="0" w:color="auto"/>
            </w:tcBorders>
          </w:tcPr>
          <w:p w14:paraId="08E637A6" w14:textId="43E070CC" w:rsidR="00347A0C" w:rsidRDefault="00E45484" w:rsidP="00A25D24">
            <w:pPr>
              <w:ind w:left="-105"/>
              <w:jc w:val="left"/>
            </w:pPr>
            <w:r>
              <w:t xml:space="preserve">Total permanent disability benefit </w:t>
            </w:r>
          </w:p>
        </w:tc>
        <w:tc>
          <w:tcPr>
            <w:tcW w:w="7654" w:type="dxa"/>
            <w:tcBorders>
              <w:top w:val="single" w:sz="4" w:space="0" w:color="auto"/>
              <w:left w:val="single" w:sz="4" w:space="0" w:color="auto"/>
            </w:tcBorders>
          </w:tcPr>
          <w:p w14:paraId="467C595E" w14:textId="77777777" w:rsidR="00D85266" w:rsidRDefault="002E7E3B" w:rsidP="002E7E3B">
            <w:r>
              <w:t xml:space="preserve">A payment made on total and permanent disability - usually defined by the life assured's inability to carry out their own occupation or perform </w:t>
            </w:r>
            <w:proofErr w:type="gramStart"/>
            <w:r>
              <w:t>a number of</w:t>
            </w:r>
            <w:proofErr w:type="gramEnd"/>
            <w:r>
              <w:t xml:space="preserve"> ‘activities of daily living’.</w:t>
            </w:r>
          </w:p>
          <w:p w14:paraId="02F191EE" w14:textId="6C91C173" w:rsidR="002E7E3B" w:rsidRDefault="002E7E3B" w:rsidP="002E7E3B"/>
        </w:tc>
      </w:tr>
    </w:tbl>
    <w:p w14:paraId="62A8FD88" w14:textId="77777777" w:rsidR="00347A0C" w:rsidRDefault="00347A0C" w:rsidP="00FA525F"/>
    <w:p w14:paraId="649E3150" w14:textId="77777777" w:rsidR="00347A0C" w:rsidRDefault="00347A0C" w:rsidP="00FA525F"/>
    <w:p w14:paraId="78CFF698" w14:textId="77777777" w:rsidR="00443742" w:rsidRDefault="00443742" w:rsidP="00FA525F"/>
    <w:p w14:paraId="0171CB0D" w14:textId="6EBEB086" w:rsidR="00CF3CF3" w:rsidRDefault="00CF3CF3"/>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B429F8" w14:paraId="3629E3F4" w14:textId="77777777" w:rsidTr="00A25D24">
        <w:tc>
          <w:tcPr>
            <w:tcW w:w="2552" w:type="dxa"/>
            <w:tcBorders>
              <w:bottom w:val="single" w:sz="4" w:space="0" w:color="auto"/>
            </w:tcBorders>
          </w:tcPr>
          <w:p w14:paraId="23EC0C57" w14:textId="7FB297AD" w:rsidR="00B429F8" w:rsidRPr="00832354" w:rsidRDefault="00B429F8" w:rsidP="00A25D24">
            <w:pPr>
              <w:spacing w:after="120"/>
              <w:ind w:left="-108"/>
              <w:rPr>
                <w:sz w:val="100"/>
                <w:szCs w:val="100"/>
              </w:rPr>
            </w:pPr>
            <w:r>
              <w:rPr>
                <w:sz w:val="100"/>
                <w:szCs w:val="100"/>
              </w:rPr>
              <w:lastRenderedPageBreak/>
              <w:t>U</w:t>
            </w:r>
          </w:p>
        </w:tc>
        <w:tc>
          <w:tcPr>
            <w:tcW w:w="7654" w:type="dxa"/>
            <w:tcBorders>
              <w:left w:val="nil"/>
              <w:bottom w:val="single" w:sz="4" w:space="0" w:color="auto"/>
            </w:tcBorders>
          </w:tcPr>
          <w:p w14:paraId="31A23076" w14:textId="77777777" w:rsidR="00B429F8" w:rsidRDefault="00B429F8" w:rsidP="00A25D24">
            <w:pPr>
              <w:spacing w:after="360"/>
            </w:pPr>
          </w:p>
        </w:tc>
      </w:tr>
      <w:tr w:rsidR="00B429F8" w14:paraId="78C032A3" w14:textId="77777777" w:rsidTr="00A25D24">
        <w:tc>
          <w:tcPr>
            <w:tcW w:w="2552" w:type="dxa"/>
            <w:tcBorders>
              <w:top w:val="single" w:sz="4" w:space="0" w:color="auto"/>
              <w:right w:val="single" w:sz="4" w:space="0" w:color="auto"/>
            </w:tcBorders>
          </w:tcPr>
          <w:p w14:paraId="001ACD41" w14:textId="4C3C60C1" w:rsidR="00B429F8" w:rsidRDefault="002E7E3B" w:rsidP="00A25D24">
            <w:pPr>
              <w:ind w:left="-105"/>
              <w:jc w:val="left"/>
            </w:pPr>
            <w:r>
              <w:t xml:space="preserve">Unit-linked premium </w:t>
            </w:r>
          </w:p>
        </w:tc>
        <w:tc>
          <w:tcPr>
            <w:tcW w:w="7654" w:type="dxa"/>
            <w:tcBorders>
              <w:top w:val="single" w:sz="4" w:space="0" w:color="auto"/>
              <w:left w:val="single" w:sz="4" w:space="0" w:color="auto"/>
            </w:tcBorders>
          </w:tcPr>
          <w:p w14:paraId="4290C7FA" w14:textId="77777777" w:rsidR="008421F5" w:rsidRDefault="00EB39C8" w:rsidP="00EB39C8">
            <w:r>
              <w:t xml:space="preserve">The premium buys units in a unitised insurance fund and these units are regularly encashed to meet the cost of the insurance. Over time the policy may acquire a surrender </w:t>
            </w:r>
            <w:proofErr w:type="gramStart"/>
            <w:r>
              <w:t>value</w:t>
            </w:r>
            <w:proofErr w:type="gramEnd"/>
            <w:r>
              <w:t xml:space="preserve"> or premiums may need to be increased to maintain the level of cover.</w:t>
            </w:r>
          </w:p>
          <w:p w14:paraId="16E8B6F9" w14:textId="2DDF2B46" w:rsidR="00EB39C8" w:rsidRDefault="00EB39C8" w:rsidP="00EB39C8"/>
        </w:tc>
      </w:tr>
    </w:tbl>
    <w:p w14:paraId="4F7747EE" w14:textId="77777777" w:rsidR="007000D9" w:rsidRDefault="007000D9" w:rsidP="00FA525F"/>
    <w:p w14:paraId="1C2E8F7C" w14:textId="77777777" w:rsidR="003A6696" w:rsidRDefault="003A6696" w:rsidP="00256F16"/>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D44C64" w14:paraId="455A120D" w14:textId="77777777" w:rsidTr="006F72B2">
        <w:tc>
          <w:tcPr>
            <w:tcW w:w="2552" w:type="dxa"/>
            <w:tcBorders>
              <w:bottom w:val="single" w:sz="4" w:space="0" w:color="auto"/>
            </w:tcBorders>
          </w:tcPr>
          <w:p w14:paraId="5401DADC" w14:textId="0DB08C0A" w:rsidR="00D44C64" w:rsidRPr="00832354" w:rsidRDefault="00D44C64" w:rsidP="006F72B2">
            <w:pPr>
              <w:spacing w:after="120"/>
              <w:ind w:left="-108"/>
              <w:rPr>
                <w:sz w:val="100"/>
                <w:szCs w:val="100"/>
              </w:rPr>
            </w:pPr>
            <w:r>
              <w:rPr>
                <w:sz w:val="100"/>
                <w:szCs w:val="100"/>
              </w:rPr>
              <w:t>W</w:t>
            </w:r>
          </w:p>
        </w:tc>
        <w:tc>
          <w:tcPr>
            <w:tcW w:w="7654" w:type="dxa"/>
            <w:tcBorders>
              <w:left w:val="nil"/>
              <w:bottom w:val="single" w:sz="4" w:space="0" w:color="auto"/>
            </w:tcBorders>
          </w:tcPr>
          <w:p w14:paraId="66361F42" w14:textId="77777777" w:rsidR="00D44C64" w:rsidRDefault="00D44C64" w:rsidP="006F72B2">
            <w:pPr>
              <w:spacing w:after="360"/>
            </w:pPr>
          </w:p>
        </w:tc>
      </w:tr>
      <w:tr w:rsidR="00D44C64" w14:paraId="04448F33" w14:textId="77777777" w:rsidTr="003C500D">
        <w:tc>
          <w:tcPr>
            <w:tcW w:w="2552" w:type="dxa"/>
            <w:tcBorders>
              <w:top w:val="single" w:sz="4" w:space="0" w:color="auto"/>
              <w:bottom w:val="single" w:sz="4" w:space="0" w:color="auto"/>
              <w:right w:val="single" w:sz="4" w:space="0" w:color="auto"/>
            </w:tcBorders>
          </w:tcPr>
          <w:p w14:paraId="2B7345DB" w14:textId="5F15BD8F" w:rsidR="00D44C64" w:rsidRDefault="00EB39C8" w:rsidP="006F72B2">
            <w:pPr>
              <w:ind w:left="-105"/>
              <w:jc w:val="left"/>
            </w:pPr>
            <w:r>
              <w:t xml:space="preserve">Whole of life </w:t>
            </w:r>
          </w:p>
        </w:tc>
        <w:tc>
          <w:tcPr>
            <w:tcW w:w="7654" w:type="dxa"/>
            <w:tcBorders>
              <w:top w:val="single" w:sz="4" w:space="0" w:color="auto"/>
              <w:left w:val="single" w:sz="4" w:space="0" w:color="auto"/>
              <w:bottom w:val="single" w:sz="4" w:space="0" w:color="auto"/>
            </w:tcBorders>
          </w:tcPr>
          <w:p w14:paraId="1412439C" w14:textId="77777777" w:rsidR="003C500D" w:rsidRDefault="00711AF5" w:rsidP="006F72B2">
            <w:r w:rsidRPr="00711AF5">
              <w:t>A life insurance policy which is guaranteed to remain in force for your entire lifetime, provided the premiums are paid.</w:t>
            </w:r>
          </w:p>
          <w:p w14:paraId="70659651" w14:textId="5D3907D2" w:rsidR="00711AF5" w:rsidRDefault="00711AF5" w:rsidP="006F72B2"/>
        </w:tc>
      </w:tr>
      <w:tr w:rsidR="00EB39C8" w14:paraId="2C9A3D4A" w14:textId="77777777" w:rsidTr="003C500D">
        <w:tc>
          <w:tcPr>
            <w:tcW w:w="2552" w:type="dxa"/>
            <w:tcBorders>
              <w:top w:val="single" w:sz="4" w:space="0" w:color="auto"/>
              <w:bottom w:val="single" w:sz="4" w:space="0" w:color="auto"/>
              <w:right w:val="single" w:sz="4" w:space="0" w:color="auto"/>
            </w:tcBorders>
          </w:tcPr>
          <w:p w14:paraId="1355EA33" w14:textId="6FDC5EC8" w:rsidR="00EB39C8" w:rsidRDefault="00EB39C8" w:rsidP="006F72B2">
            <w:pPr>
              <w:ind w:left="-105"/>
              <w:jc w:val="left"/>
            </w:pPr>
            <w:r>
              <w:t xml:space="preserve">Waiver of premium </w:t>
            </w:r>
          </w:p>
        </w:tc>
        <w:tc>
          <w:tcPr>
            <w:tcW w:w="7654" w:type="dxa"/>
            <w:tcBorders>
              <w:top w:val="single" w:sz="4" w:space="0" w:color="auto"/>
              <w:left w:val="single" w:sz="4" w:space="0" w:color="auto"/>
              <w:bottom w:val="single" w:sz="4" w:space="0" w:color="auto"/>
            </w:tcBorders>
          </w:tcPr>
          <w:p w14:paraId="1EFDB8A4" w14:textId="77777777" w:rsidR="00EB39C8" w:rsidRDefault="00107E85" w:rsidP="006F72B2">
            <w:r w:rsidRPr="00107E85">
              <w:t xml:space="preserve">Wavier of premium aims to ensure that, in the event of you being unable to work due to an accident or ill health for longer than a pre-determined </w:t>
            </w:r>
            <w:proofErr w:type="gramStart"/>
            <w:r w:rsidRPr="00107E85">
              <w:t>period of time</w:t>
            </w:r>
            <w:proofErr w:type="gramEnd"/>
            <w:r w:rsidRPr="00107E85">
              <w:t>, the insurance company will pay the policy premiums on your behalf.</w:t>
            </w:r>
          </w:p>
          <w:p w14:paraId="620673ED" w14:textId="74FECF68" w:rsidR="00107E85" w:rsidRPr="003C500D" w:rsidRDefault="00107E85" w:rsidP="006F72B2"/>
        </w:tc>
      </w:tr>
      <w:tr w:rsidR="003C500D" w14:paraId="6A1D792D" w14:textId="77777777" w:rsidTr="006F72B2">
        <w:tc>
          <w:tcPr>
            <w:tcW w:w="2552" w:type="dxa"/>
            <w:tcBorders>
              <w:top w:val="single" w:sz="4" w:space="0" w:color="auto"/>
              <w:right w:val="single" w:sz="4" w:space="0" w:color="auto"/>
            </w:tcBorders>
          </w:tcPr>
          <w:p w14:paraId="5E917280" w14:textId="759979D0" w:rsidR="003C500D" w:rsidRDefault="00EB39C8" w:rsidP="006F72B2">
            <w:pPr>
              <w:ind w:left="-105"/>
              <w:jc w:val="left"/>
            </w:pPr>
            <w:r>
              <w:t xml:space="preserve">Working task </w:t>
            </w:r>
          </w:p>
        </w:tc>
        <w:tc>
          <w:tcPr>
            <w:tcW w:w="7654" w:type="dxa"/>
            <w:tcBorders>
              <w:top w:val="single" w:sz="4" w:space="0" w:color="auto"/>
              <w:left w:val="single" w:sz="4" w:space="0" w:color="auto"/>
            </w:tcBorders>
          </w:tcPr>
          <w:p w14:paraId="3C5D0D37" w14:textId="77777777" w:rsidR="00B368B8" w:rsidRDefault="00042EC0" w:rsidP="00042EC0">
            <w:r>
              <w:t>A claim on an income protection policy can only be made if the life assured is unable to perform certain general work-based activities.</w:t>
            </w:r>
          </w:p>
          <w:p w14:paraId="0CE28BE5" w14:textId="118D7B12" w:rsidR="00042EC0" w:rsidRPr="003C500D" w:rsidRDefault="00042EC0" w:rsidP="00042EC0"/>
        </w:tc>
      </w:tr>
    </w:tbl>
    <w:p w14:paraId="7C625A7E" w14:textId="77777777" w:rsidR="00D44C64" w:rsidRDefault="00D44C64" w:rsidP="00256F16"/>
    <w:p w14:paraId="198A9597" w14:textId="77777777" w:rsidR="00D44C64" w:rsidRDefault="00D44C64" w:rsidP="00256F16"/>
    <w:p w14:paraId="2D1555AB" w14:textId="77777777" w:rsidR="0010756E" w:rsidRDefault="0010756E"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3B71AB1F" w:rsidR="00D97685" w:rsidRPr="0092519B" w:rsidRDefault="00875236"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12BE853A" wp14:editId="3209C80E">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0DB69108" w14:textId="77777777" w:rsidR="00875236" w:rsidRPr="00875236" w:rsidRDefault="00875236" w:rsidP="00285254">
                              <w:pPr>
                                <w:spacing w:line="360" w:lineRule="auto"/>
                                <w:jc w:val="center"/>
                                <w:rPr>
                                  <w:color w:val="FFFFFF" w:themeColor="background1"/>
                                  <w:sz w:val="32"/>
                                  <w:szCs w:val="32"/>
                                </w:rPr>
                              </w:pPr>
                              <w:r w:rsidRPr="00875236">
                                <w:rPr>
                                  <w:color w:val="FFFFFF" w:themeColor="background1"/>
                                  <w:sz w:val="32"/>
                                  <w:szCs w:val="32"/>
                                </w:rPr>
                                <w:t>Tel: +44 (0)203 176 5888</w:t>
                              </w:r>
                              <w:r w:rsidRPr="00875236">
                                <w:rPr>
                                  <w:color w:val="FFFFFF" w:themeColor="background1"/>
                                  <w:sz w:val="32"/>
                                  <w:szCs w:val="32"/>
                                </w:rPr>
                                <w:br/>
                              </w:r>
                              <w:hyperlink r:id="rId28" w:history="1">
                                <w:r w:rsidRPr="00875236">
                                  <w:rPr>
                                    <w:rStyle w:val="Hyperlink"/>
                                    <w:color w:val="FFFFFF" w:themeColor="background1"/>
                                    <w:sz w:val="32"/>
                                    <w:szCs w:val="32"/>
                                    <w:u w:val="none"/>
                                  </w:rPr>
                                  <w:t>magus.servicing@aabwealth.uk</w:t>
                                </w:r>
                              </w:hyperlink>
                              <w:r w:rsidRPr="00875236">
                                <w:rPr>
                                  <w:color w:val="FFFFFF" w:themeColor="background1"/>
                                  <w:sz w:val="32"/>
                                  <w:szCs w:val="32"/>
                                </w:rPr>
                                <w:t xml:space="preserve"> </w:t>
                              </w:r>
                              <w:r w:rsidRPr="00875236">
                                <w:rPr>
                                  <w:color w:val="FFFFFF" w:themeColor="background1"/>
                                  <w:sz w:val="32"/>
                                  <w:szCs w:val="32"/>
                                </w:rPr>
                                <w:br/>
                                <w:t>www.aabwealth.uk</w:t>
                              </w:r>
                            </w:p>
                            <w:p w14:paraId="2FE691BC" w14:textId="77777777" w:rsidR="00875236" w:rsidRPr="00256F16" w:rsidRDefault="00875236"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12BE853A"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0DB69108" w14:textId="77777777" w:rsidR="00875236" w:rsidRPr="00875236" w:rsidRDefault="00875236" w:rsidP="00285254">
                        <w:pPr>
                          <w:spacing w:line="360" w:lineRule="auto"/>
                          <w:jc w:val="center"/>
                          <w:rPr>
                            <w:color w:val="FFFFFF" w:themeColor="background1"/>
                            <w:sz w:val="32"/>
                            <w:szCs w:val="32"/>
                          </w:rPr>
                        </w:pPr>
                        <w:r w:rsidRPr="00875236">
                          <w:rPr>
                            <w:color w:val="FFFFFF" w:themeColor="background1"/>
                            <w:sz w:val="32"/>
                            <w:szCs w:val="32"/>
                          </w:rPr>
                          <w:t>Tel: +44 (0)203 176 5888</w:t>
                        </w:r>
                        <w:r w:rsidRPr="00875236">
                          <w:rPr>
                            <w:color w:val="FFFFFF" w:themeColor="background1"/>
                            <w:sz w:val="32"/>
                            <w:szCs w:val="32"/>
                          </w:rPr>
                          <w:br/>
                        </w:r>
                        <w:hyperlink r:id="rId31" w:history="1">
                          <w:r w:rsidRPr="00875236">
                            <w:rPr>
                              <w:rStyle w:val="Hyperlink"/>
                              <w:color w:val="FFFFFF" w:themeColor="background1"/>
                              <w:sz w:val="32"/>
                              <w:szCs w:val="32"/>
                              <w:u w:val="none"/>
                            </w:rPr>
                            <w:t>magus.servicing@aabwealth.uk</w:t>
                          </w:r>
                        </w:hyperlink>
                        <w:r w:rsidRPr="00875236">
                          <w:rPr>
                            <w:color w:val="FFFFFF" w:themeColor="background1"/>
                            <w:sz w:val="32"/>
                            <w:szCs w:val="32"/>
                          </w:rPr>
                          <w:t xml:space="preserve"> </w:t>
                        </w:r>
                        <w:r w:rsidRPr="00875236">
                          <w:rPr>
                            <w:color w:val="FFFFFF" w:themeColor="background1"/>
                            <w:sz w:val="32"/>
                            <w:szCs w:val="32"/>
                          </w:rPr>
                          <w:br/>
                          <w:t>www.aabwealth.uk</w:t>
                        </w:r>
                      </w:p>
                      <w:p w14:paraId="2FE691BC" w14:textId="77777777" w:rsidR="00875236" w:rsidRPr="00256F16" w:rsidRDefault="00875236"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F82AD" w14:textId="77777777" w:rsidR="00951EBD" w:rsidRDefault="00951EBD" w:rsidP="00B42A9C">
      <w:r>
        <w:separator/>
      </w:r>
    </w:p>
  </w:endnote>
  <w:endnote w:type="continuationSeparator" w:id="0">
    <w:p w14:paraId="4CE1FBA4" w14:textId="77777777" w:rsidR="00951EBD" w:rsidRDefault="00951EBD" w:rsidP="00B42A9C">
      <w:r>
        <w:continuationSeparator/>
      </w:r>
    </w:p>
  </w:endnote>
  <w:endnote w:type="continuationNotice" w:id="1">
    <w:p w14:paraId="7E0DED23" w14:textId="77777777" w:rsidR="00951EBD" w:rsidRDefault="00951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A26CD" w14:textId="77777777" w:rsidR="00951EBD" w:rsidRDefault="00951EBD" w:rsidP="00B42A9C">
      <w:r>
        <w:separator/>
      </w:r>
    </w:p>
  </w:footnote>
  <w:footnote w:type="continuationSeparator" w:id="0">
    <w:p w14:paraId="3EF8E8D8" w14:textId="77777777" w:rsidR="00951EBD" w:rsidRDefault="00951EBD" w:rsidP="00B42A9C">
      <w:r>
        <w:continuationSeparator/>
      </w:r>
    </w:p>
  </w:footnote>
  <w:footnote w:type="continuationNotice" w:id="1">
    <w:p w14:paraId="7AC34871" w14:textId="77777777" w:rsidR="00951EBD" w:rsidRDefault="00951E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054D96D0" w:rsidR="00D962E7" w:rsidRPr="001B7B69" w:rsidRDefault="000C77CC"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PROTECTION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054D96D0" w:rsidR="00D962E7" w:rsidRPr="001B7B69" w:rsidRDefault="000C77CC"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PROTECTION</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57CCC54C" w:rsidR="004726FE" w:rsidRPr="001B7B69" w:rsidRDefault="000C77CC"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PROTECTION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57CCC54C" w:rsidR="004726FE" w:rsidRPr="001B7B69" w:rsidRDefault="000C77CC"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PROTECTION</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025A7"/>
    <w:rsid w:val="000209BD"/>
    <w:rsid w:val="00020B98"/>
    <w:rsid w:val="00025F8D"/>
    <w:rsid w:val="00026D67"/>
    <w:rsid w:val="00027D20"/>
    <w:rsid w:val="00031AFC"/>
    <w:rsid w:val="00032043"/>
    <w:rsid w:val="00035A66"/>
    <w:rsid w:val="000361FF"/>
    <w:rsid w:val="000422E4"/>
    <w:rsid w:val="000429AB"/>
    <w:rsid w:val="00042EC0"/>
    <w:rsid w:val="0005100B"/>
    <w:rsid w:val="00070B7A"/>
    <w:rsid w:val="00072755"/>
    <w:rsid w:val="00074E30"/>
    <w:rsid w:val="00075915"/>
    <w:rsid w:val="0008069E"/>
    <w:rsid w:val="000826B6"/>
    <w:rsid w:val="000A03C5"/>
    <w:rsid w:val="000A04E3"/>
    <w:rsid w:val="000A0565"/>
    <w:rsid w:val="000A465B"/>
    <w:rsid w:val="000A4A1B"/>
    <w:rsid w:val="000B12F8"/>
    <w:rsid w:val="000B502E"/>
    <w:rsid w:val="000C0CC9"/>
    <w:rsid w:val="000C0E6D"/>
    <w:rsid w:val="000C77CC"/>
    <w:rsid w:val="000D6153"/>
    <w:rsid w:val="000E56D8"/>
    <w:rsid w:val="000F5305"/>
    <w:rsid w:val="00104D5A"/>
    <w:rsid w:val="00105962"/>
    <w:rsid w:val="00107384"/>
    <w:rsid w:val="0010756E"/>
    <w:rsid w:val="00107E85"/>
    <w:rsid w:val="001121C6"/>
    <w:rsid w:val="0011241A"/>
    <w:rsid w:val="0012167F"/>
    <w:rsid w:val="0012776E"/>
    <w:rsid w:val="0013576D"/>
    <w:rsid w:val="00136A66"/>
    <w:rsid w:val="00143C6E"/>
    <w:rsid w:val="001455F0"/>
    <w:rsid w:val="00147EC0"/>
    <w:rsid w:val="00152123"/>
    <w:rsid w:val="00166705"/>
    <w:rsid w:val="00167D2C"/>
    <w:rsid w:val="001702BB"/>
    <w:rsid w:val="001714BE"/>
    <w:rsid w:val="00180379"/>
    <w:rsid w:val="0018748C"/>
    <w:rsid w:val="0019757B"/>
    <w:rsid w:val="0019799E"/>
    <w:rsid w:val="001A0ED5"/>
    <w:rsid w:val="001A1600"/>
    <w:rsid w:val="001A5E46"/>
    <w:rsid w:val="001A73A9"/>
    <w:rsid w:val="001A7CEE"/>
    <w:rsid w:val="001B2816"/>
    <w:rsid w:val="001B5083"/>
    <w:rsid w:val="001B7B69"/>
    <w:rsid w:val="001C06D1"/>
    <w:rsid w:val="001C0A63"/>
    <w:rsid w:val="001C4DED"/>
    <w:rsid w:val="001D60D7"/>
    <w:rsid w:val="001D6314"/>
    <w:rsid w:val="001E09CC"/>
    <w:rsid w:val="001F306B"/>
    <w:rsid w:val="001F7A89"/>
    <w:rsid w:val="002022E9"/>
    <w:rsid w:val="00203D96"/>
    <w:rsid w:val="0020448F"/>
    <w:rsid w:val="00215AB0"/>
    <w:rsid w:val="00224EBC"/>
    <w:rsid w:val="002328D7"/>
    <w:rsid w:val="00242F5C"/>
    <w:rsid w:val="00246627"/>
    <w:rsid w:val="002476FB"/>
    <w:rsid w:val="00247FAB"/>
    <w:rsid w:val="00251F18"/>
    <w:rsid w:val="00254701"/>
    <w:rsid w:val="00256C89"/>
    <w:rsid w:val="00256F16"/>
    <w:rsid w:val="00265519"/>
    <w:rsid w:val="00270465"/>
    <w:rsid w:val="00273055"/>
    <w:rsid w:val="002757B9"/>
    <w:rsid w:val="00275B2E"/>
    <w:rsid w:val="00276B58"/>
    <w:rsid w:val="002845F9"/>
    <w:rsid w:val="00294937"/>
    <w:rsid w:val="00295B35"/>
    <w:rsid w:val="00297F34"/>
    <w:rsid w:val="002A60DF"/>
    <w:rsid w:val="002B153B"/>
    <w:rsid w:val="002B5C9A"/>
    <w:rsid w:val="002C2147"/>
    <w:rsid w:val="002C78DC"/>
    <w:rsid w:val="002D4363"/>
    <w:rsid w:val="002D7DC8"/>
    <w:rsid w:val="002E1727"/>
    <w:rsid w:val="002E690B"/>
    <w:rsid w:val="002E7E3B"/>
    <w:rsid w:val="002F1B65"/>
    <w:rsid w:val="002F34BB"/>
    <w:rsid w:val="0030166B"/>
    <w:rsid w:val="00303C06"/>
    <w:rsid w:val="00310F74"/>
    <w:rsid w:val="00312B85"/>
    <w:rsid w:val="0031387F"/>
    <w:rsid w:val="003207F2"/>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854B1"/>
    <w:rsid w:val="00392975"/>
    <w:rsid w:val="00395684"/>
    <w:rsid w:val="003A1444"/>
    <w:rsid w:val="003A3E2F"/>
    <w:rsid w:val="003A65A4"/>
    <w:rsid w:val="003A6696"/>
    <w:rsid w:val="003B1CB6"/>
    <w:rsid w:val="003B3E81"/>
    <w:rsid w:val="003B4349"/>
    <w:rsid w:val="003B59E9"/>
    <w:rsid w:val="003B7BB3"/>
    <w:rsid w:val="003C500D"/>
    <w:rsid w:val="003C7DF4"/>
    <w:rsid w:val="003D3C82"/>
    <w:rsid w:val="003D4B9B"/>
    <w:rsid w:val="003D738C"/>
    <w:rsid w:val="003F0655"/>
    <w:rsid w:val="003F6BBF"/>
    <w:rsid w:val="0040787B"/>
    <w:rsid w:val="00410AD1"/>
    <w:rsid w:val="00413058"/>
    <w:rsid w:val="00426B93"/>
    <w:rsid w:val="00427823"/>
    <w:rsid w:val="004279E9"/>
    <w:rsid w:val="00427B28"/>
    <w:rsid w:val="00443742"/>
    <w:rsid w:val="00452635"/>
    <w:rsid w:val="00453DEE"/>
    <w:rsid w:val="00470855"/>
    <w:rsid w:val="004726FE"/>
    <w:rsid w:val="00476670"/>
    <w:rsid w:val="004830F1"/>
    <w:rsid w:val="00486612"/>
    <w:rsid w:val="004A485E"/>
    <w:rsid w:val="004A5ED3"/>
    <w:rsid w:val="004B0EFD"/>
    <w:rsid w:val="004B1A46"/>
    <w:rsid w:val="004B2563"/>
    <w:rsid w:val="004B5098"/>
    <w:rsid w:val="004C1303"/>
    <w:rsid w:val="004D361D"/>
    <w:rsid w:val="004E4328"/>
    <w:rsid w:val="004F001E"/>
    <w:rsid w:val="004F3B18"/>
    <w:rsid w:val="00512367"/>
    <w:rsid w:val="00520F5D"/>
    <w:rsid w:val="005224DD"/>
    <w:rsid w:val="005263F5"/>
    <w:rsid w:val="0053335D"/>
    <w:rsid w:val="00535DFD"/>
    <w:rsid w:val="00540E38"/>
    <w:rsid w:val="0054146B"/>
    <w:rsid w:val="0054162F"/>
    <w:rsid w:val="00545EFB"/>
    <w:rsid w:val="00550045"/>
    <w:rsid w:val="00560204"/>
    <w:rsid w:val="00561702"/>
    <w:rsid w:val="0056281F"/>
    <w:rsid w:val="005661D3"/>
    <w:rsid w:val="005A0A30"/>
    <w:rsid w:val="005A5E74"/>
    <w:rsid w:val="005B063F"/>
    <w:rsid w:val="005B2CCA"/>
    <w:rsid w:val="005B4196"/>
    <w:rsid w:val="005C256B"/>
    <w:rsid w:val="005C3875"/>
    <w:rsid w:val="005C5445"/>
    <w:rsid w:val="005D037B"/>
    <w:rsid w:val="005D1F1E"/>
    <w:rsid w:val="005E25EC"/>
    <w:rsid w:val="005E5E6B"/>
    <w:rsid w:val="005E60D7"/>
    <w:rsid w:val="005F5EFE"/>
    <w:rsid w:val="006006F0"/>
    <w:rsid w:val="00610EDB"/>
    <w:rsid w:val="0061523E"/>
    <w:rsid w:val="00620493"/>
    <w:rsid w:val="006252F3"/>
    <w:rsid w:val="00625A1B"/>
    <w:rsid w:val="006342EC"/>
    <w:rsid w:val="0063485D"/>
    <w:rsid w:val="00634E57"/>
    <w:rsid w:val="00635495"/>
    <w:rsid w:val="00636014"/>
    <w:rsid w:val="006628D6"/>
    <w:rsid w:val="00667B06"/>
    <w:rsid w:val="00674366"/>
    <w:rsid w:val="00674D79"/>
    <w:rsid w:val="0068507D"/>
    <w:rsid w:val="006871B8"/>
    <w:rsid w:val="006A1016"/>
    <w:rsid w:val="006A412E"/>
    <w:rsid w:val="006C11E0"/>
    <w:rsid w:val="006C74CF"/>
    <w:rsid w:val="006D2293"/>
    <w:rsid w:val="006D40A8"/>
    <w:rsid w:val="006D4711"/>
    <w:rsid w:val="006D5A06"/>
    <w:rsid w:val="006E0FA7"/>
    <w:rsid w:val="006E5A57"/>
    <w:rsid w:val="006F0DF2"/>
    <w:rsid w:val="006F20CE"/>
    <w:rsid w:val="006F3F04"/>
    <w:rsid w:val="006F41F4"/>
    <w:rsid w:val="006F51DC"/>
    <w:rsid w:val="007000D9"/>
    <w:rsid w:val="00700677"/>
    <w:rsid w:val="00704595"/>
    <w:rsid w:val="00707DC4"/>
    <w:rsid w:val="00711AF5"/>
    <w:rsid w:val="0071360E"/>
    <w:rsid w:val="00713BF5"/>
    <w:rsid w:val="007156AB"/>
    <w:rsid w:val="007219D2"/>
    <w:rsid w:val="00724651"/>
    <w:rsid w:val="00724A27"/>
    <w:rsid w:val="0072610A"/>
    <w:rsid w:val="00734070"/>
    <w:rsid w:val="00737B8C"/>
    <w:rsid w:val="00740069"/>
    <w:rsid w:val="007429B8"/>
    <w:rsid w:val="00743C3B"/>
    <w:rsid w:val="00745FB0"/>
    <w:rsid w:val="00753324"/>
    <w:rsid w:val="00761E56"/>
    <w:rsid w:val="00762436"/>
    <w:rsid w:val="00764966"/>
    <w:rsid w:val="007673A9"/>
    <w:rsid w:val="007720DA"/>
    <w:rsid w:val="00782E26"/>
    <w:rsid w:val="00783EE2"/>
    <w:rsid w:val="007872D3"/>
    <w:rsid w:val="00791CBF"/>
    <w:rsid w:val="007B2CBE"/>
    <w:rsid w:val="007B2D47"/>
    <w:rsid w:val="007B3260"/>
    <w:rsid w:val="007B7D8A"/>
    <w:rsid w:val="007C4D13"/>
    <w:rsid w:val="007D48DE"/>
    <w:rsid w:val="007E14D1"/>
    <w:rsid w:val="007F1DBB"/>
    <w:rsid w:val="00802BFB"/>
    <w:rsid w:val="00806267"/>
    <w:rsid w:val="00807260"/>
    <w:rsid w:val="008075B4"/>
    <w:rsid w:val="008112CE"/>
    <w:rsid w:val="008136CE"/>
    <w:rsid w:val="008174F8"/>
    <w:rsid w:val="008233EB"/>
    <w:rsid w:val="00832354"/>
    <w:rsid w:val="00834AAA"/>
    <w:rsid w:val="0084019B"/>
    <w:rsid w:val="008421F5"/>
    <w:rsid w:val="008434D2"/>
    <w:rsid w:val="00843F25"/>
    <w:rsid w:val="008449DE"/>
    <w:rsid w:val="00850F09"/>
    <w:rsid w:val="00853022"/>
    <w:rsid w:val="008549DB"/>
    <w:rsid w:val="00857716"/>
    <w:rsid w:val="00860D3C"/>
    <w:rsid w:val="00862AAF"/>
    <w:rsid w:val="00864AD3"/>
    <w:rsid w:val="008665CB"/>
    <w:rsid w:val="00873ECA"/>
    <w:rsid w:val="00874265"/>
    <w:rsid w:val="00875236"/>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5692"/>
    <w:rsid w:val="008F4106"/>
    <w:rsid w:val="008F51BE"/>
    <w:rsid w:val="008F5DEB"/>
    <w:rsid w:val="009124BC"/>
    <w:rsid w:val="0091297B"/>
    <w:rsid w:val="00917023"/>
    <w:rsid w:val="00921690"/>
    <w:rsid w:val="00921C51"/>
    <w:rsid w:val="00922368"/>
    <w:rsid w:val="00924170"/>
    <w:rsid w:val="0092519B"/>
    <w:rsid w:val="00936074"/>
    <w:rsid w:val="00937E4B"/>
    <w:rsid w:val="00940DF4"/>
    <w:rsid w:val="00943A78"/>
    <w:rsid w:val="00944DA6"/>
    <w:rsid w:val="00947B93"/>
    <w:rsid w:val="00950B7B"/>
    <w:rsid w:val="00951EBD"/>
    <w:rsid w:val="00953B74"/>
    <w:rsid w:val="009567BD"/>
    <w:rsid w:val="0096013D"/>
    <w:rsid w:val="009623B8"/>
    <w:rsid w:val="00962E06"/>
    <w:rsid w:val="0096596D"/>
    <w:rsid w:val="0096761A"/>
    <w:rsid w:val="009738BD"/>
    <w:rsid w:val="00973E85"/>
    <w:rsid w:val="00980F71"/>
    <w:rsid w:val="0098273A"/>
    <w:rsid w:val="00984E58"/>
    <w:rsid w:val="009B0322"/>
    <w:rsid w:val="009B3809"/>
    <w:rsid w:val="009B7111"/>
    <w:rsid w:val="009B7C82"/>
    <w:rsid w:val="009C02F3"/>
    <w:rsid w:val="009C4718"/>
    <w:rsid w:val="009C7142"/>
    <w:rsid w:val="009D11E1"/>
    <w:rsid w:val="009D7181"/>
    <w:rsid w:val="009E091E"/>
    <w:rsid w:val="009E3334"/>
    <w:rsid w:val="009E54C6"/>
    <w:rsid w:val="009E71D4"/>
    <w:rsid w:val="00A0017B"/>
    <w:rsid w:val="00A00DBC"/>
    <w:rsid w:val="00A014B7"/>
    <w:rsid w:val="00A054AA"/>
    <w:rsid w:val="00A15BE9"/>
    <w:rsid w:val="00A17261"/>
    <w:rsid w:val="00A20631"/>
    <w:rsid w:val="00A24896"/>
    <w:rsid w:val="00A30333"/>
    <w:rsid w:val="00A31CAF"/>
    <w:rsid w:val="00A37532"/>
    <w:rsid w:val="00A42612"/>
    <w:rsid w:val="00A44D71"/>
    <w:rsid w:val="00A47A37"/>
    <w:rsid w:val="00A50245"/>
    <w:rsid w:val="00A50466"/>
    <w:rsid w:val="00A55E62"/>
    <w:rsid w:val="00A61FFB"/>
    <w:rsid w:val="00A702E8"/>
    <w:rsid w:val="00A764E2"/>
    <w:rsid w:val="00A80BE7"/>
    <w:rsid w:val="00A91B3B"/>
    <w:rsid w:val="00A93A08"/>
    <w:rsid w:val="00A966C4"/>
    <w:rsid w:val="00AA1082"/>
    <w:rsid w:val="00AA328A"/>
    <w:rsid w:val="00AB090A"/>
    <w:rsid w:val="00AB4DA2"/>
    <w:rsid w:val="00AB5B50"/>
    <w:rsid w:val="00AC6BC1"/>
    <w:rsid w:val="00AC7104"/>
    <w:rsid w:val="00AE364C"/>
    <w:rsid w:val="00AF2E73"/>
    <w:rsid w:val="00AF3FF6"/>
    <w:rsid w:val="00B02D8B"/>
    <w:rsid w:val="00B06DBD"/>
    <w:rsid w:val="00B10EE9"/>
    <w:rsid w:val="00B1475E"/>
    <w:rsid w:val="00B148CB"/>
    <w:rsid w:val="00B15038"/>
    <w:rsid w:val="00B23F1E"/>
    <w:rsid w:val="00B2726A"/>
    <w:rsid w:val="00B27BD8"/>
    <w:rsid w:val="00B314CD"/>
    <w:rsid w:val="00B31F83"/>
    <w:rsid w:val="00B368B8"/>
    <w:rsid w:val="00B41BBB"/>
    <w:rsid w:val="00B429F8"/>
    <w:rsid w:val="00B42A9C"/>
    <w:rsid w:val="00B452B1"/>
    <w:rsid w:val="00B47D40"/>
    <w:rsid w:val="00B6035A"/>
    <w:rsid w:val="00B613A5"/>
    <w:rsid w:val="00B6293F"/>
    <w:rsid w:val="00B7365A"/>
    <w:rsid w:val="00B939F7"/>
    <w:rsid w:val="00BA2C10"/>
    <w:rsid w:val="00BA767F"/>
    <w:rsid w:val="00BB73EB"/>
    <w:rsid w:val="00BC298B"/>
    <w:rsid w:val="00BC6D88"/>
    <w:rsid w:val="00BE564A"/>
    <w:rsid w:val="00BF42E4"/>
    <w:rsid w:val="00C004CC"/>
    <w:rsid w:val="00C00DF1"/>
    <w:rsid w:val="00C0491E"/>
    <w:rsid w:val="00C063E0"/>
    <w:rsid w:val="00C107BA"/>
    <w:rsid w:val="00C14326"/>
    <w:rsid w:val="00C21923"/>
    <w:rsid w:val="00C2204F"/>
    <w:rsid w:val="00C2210F"/>
    <w:rsid w:val="00C2773E"/>
    <w:rsid w:val="00C335AB"/>
    <w:rsid w:val="00C337DF"/>
    <w:rsid w:val="00C36DDB"/>
    <w:rsid w:val="00C5232B"/>
    <w:rsid w:val="00C6694F"/>
    <w:rsid w:val="00C706BB"/>
    <w:rsid w:val="00C71FD4"/>
    <w:rsid w:val="00C72C0C"/>
    <w:rsid w:val="00C74C6E"/>
    <w:rsid w:val="00C865B1"/>
    <w:rsid w:val="00C90099"/>
    <w:rsid w:val="00C947D8"/>
    <w:rsid w:val="00C94EE9"/>
    <w:rsid w:val="00CA03D7"/>
    <w:rsid w:val="00CA0F18"/>
    <w:rsid w:val="00CA6337"/>
    <w:rsid w:val="00CA6685"/>
    <w:rsid w:val="00CB026C"/>
    <w:rsid w:val="00CB329B"/>
    <w:rsid w:val="00CB3BAE"/>
    <w:rsid w:val="00CB43C8"/>
    <w:rsid w:val="00CC7273"/>
    <w:rsid w:val="00CD00D7"/>
    <w:rsid w:val="00CD2B6E"/>
    <w:rsid w:val="00CD31C0"/>
    <w:rsid w:val="00CF150F"/>
    <w:rsid w:val="00CF1FB1"/>
    <w:rsid w:val="00CF387A"/>
    <w:rsid w:val="00CF3CF3"/>
    <w:rsid w:val="00CF53ED"/>
    <w:rsid w:val="00D034DF"/>
    <w:rsid w:val="00D03D13"/>
    <w:rsid w:val="00D06EF2"/>
    <w:rsid w:val="00D07B05"/>
    <w:rsid w:val="00D110AF"/>
    <w:rsid w:val="00D15FBC"/>
    <w:rsid w:val="00D21860"/>
    <w:rsid w:val="00D30B98"/>
    <w:rsid w:val="00D34A7E"/>
    <w:rsid w:val="00D37B3B"/>
    <w:rsid w:val="00D4132D"/>
    <w:rsid w:val="00D4429A"/>
    <w:rsid w:val="00D44C64"/>
    <w:rsid w:val="00D51691"/>
    <w:rsid w:val="00D546B7"/>
    <w:rsid w:val="00D55EA9"/>
    <w:rsid w:val="00D56A7E"/>
    <w:rsid w:val="00D56D98"/>
    <w:rsid w:val="00D66E10"/>
    <w:rsid w:val="00D6755B"/>
    <w:rsid w:val="00D70495"/>
    <w:rsid w:val="00D827EF"/>
    <w:rsid w:val="00D84766"/>
    <w:rsid w:val="00D85266"/>
    <w:rsid w:val="00D906A2"/>
    <w:rsid w:val="00D962E7"/>
    <w:rsid w:val="00D97685"/>
    <w:rsid w:val="00D97C72"/>
    <w:rsid w:val="00DA1759"/>
    <w:rsid w:val="00DA49E4"/>
    <w:rsid w:val="00DB5680"/>
    <w:rsid w:val="00DB6F03"/>
    <w:rsid w:val="00DC1676"/>
    <w:rsid w:val="00DC7CB2"/>
    <w:rsid w:val="00DD4B84"/>
    <w:rsid w:val="00DE629A"/>
    <w:rsid w:val="00DE6FBF"/>
    <w:rsid w:val="00DF4476"/>
    <w:rsid w:val="00DF50AA"/>
    <w:rsid w:val="00DF6F89"/>
    <w:rsid w:val="00E008D0"/>
    <w:rsid w:val="00E06727"/>
    <w:rsid w:val="00E11B95"/>
    <w:rsid w:val="00E12F1B"/>
    <w:rsid w:val="00E1543B"/>
    <w:rsid w:val="00E222F0"/>
    <w:rsid w:val="00E32BE3"/>
    <w:rsid w:val="00E330B2"/>
    <w:rsid w:val="00E34B21"/>
    <w:rsid w:val="00E34B69"/>
    <w:rsid w:val="00E35936"/>
    <w:rsid w:val="00E4375F"/>
    <w:rsid w:val="00E45484"/>
    <w:rsid w:val="00E54CD8"/>
    <w:rsid w:val="00E67E4B"/>
    <w:rsid w:val="00E703C6"/>
    <w:rsid w:val="00E854EF"/>
    <w:rsid w:val="00E93604"/>
    <w:rsid w:val="00E93AB4"/>
    <w:rsid w:val="00E96FD0"/>
    <w:rsid w:val="00E970AB"/>
    <w:rsid w:val="00EB17CA"/>
    <w:rsid w:val="00EB39C8"/>
    <w:rsid w:val="00EC03DA"/>
    <w:rsid w:val="00EC2FB3"/>
    <w:rsid w:val="00ED68FB"/>
    <w:rsid w:val="00ED7A6E"/>
    <w:rsid w:val="00EE1E31"/>
    <w:rsid w:val="00EE75A4"/>
    <w:rsid w:val="00EF3A8B"/>
    <w:rsid w:val="00F02414"/>
    <w:rsid w:val="00F0278E"/>
    <w:rsid w:val="00F06874"/>
    <w:rsid w:val="00F132AA"/>
    <w:rsid w:val="00F138E8"/>
    <w:rsid w:val="00F13BA9"/>
    <w:rsid w:val="00F21DE0"/>
    <w:rsid w:val="00F364B0"/>
    <w:rsid w:val="00F42FD7"/>
    <w:rsid w:val="00F43EAF"/>
    <w:rsid w:val="00F4442E"/>
    <w:rsid w:val="00F52D7E"/>
    <w:rsid w:val="00F5435E"/>
    <w:rsid w:val="00F54E0A"/>
    <w:rsid w:val="00F61B73"/>
    <w:rsid w:val="00F61D2A"/>
    <w:rsid w:val="00F65B28"/>
    <w:rsid w:val="00F67723"/>
    <w:rsid w:val="00F72E7E"/>
    <w:rsid w:val="00F73C8D"/>
    <w:rsid w:val="00F80030"/>
    <w:rsid w:val="00F92C7C"/>
    <w:rsid w:val="00F93F11"/>
    <w:rsid w:val="00F974F2"/>
    <w:rsid w:val="00FA3A23"/>
    <w:rsid w:val="00FA525F"/>
    <w:rsid w:val="00FC2D07"/>
    <w:rsid w:val="00FC5A39"/>
    <w:rsid w:val="00FD1439"/>
    <w:rsid w:val="00FD2D05"/>
    <w:rsid w:val="00FD3388"/>
    <w:rsid w:val="00FD6434"/>
    <w:rsid w:val="00FD7231"/>
    <w:rsid w:val="00FF21A0"/>
    <w:rsid w:val="00FF408B"/>
    <w:rsid w:val="00FF4C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236"/>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875236"/>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875236"/>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875236"/>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875236"/>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875236"/>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875236"/>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875236"/>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875236"/>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875236"/>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8752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75236"/>
  </w:style>
  <w:style w:type="paragraph" w:styleId="Header">
    <w:name w:val="header"/>
    <w:basedOn w:val="Normal"/>
    <w:link w:val="HeaderChar"/>
    <w:uiPriority w:val="99"/>
    <w:unhideWhenUsed/>
    <w:rsid w:val="00875236"/>
    <w:pPr>
      <w:tabs>
        <w:tab w:val="center" w:pos="4513"/>
        <w:tab w:val="right" w:pos="9026"/>
      </w:tabs>
    </w:pPr>
  </w:style>
  <w:style w:type="character" w:customStyle="1" w:styleId="HeaderChar">
    <w:name w:val="Header Char"/>
    <w:basedOn w:val="DefaultParagraphFont"/>
    <w:link w:val="Header"/>
    <w:uiPriority w:val="99"/>
    <w:rsid w:val="00875236"/>
    <w:rPr>
      <w:rFonts w:ascii="Arial" w:hAnsi="Arial"/>
      <w:color w:val="0C161C" w:themeColor="text1"/>
      <w:sz w:val="20"/>
    </w:rPr>
  </w:style>
  <w:style w:type="paragraph" w:styleId="Footer">
    <w:name w:val="footer"/>
    <w:basedOn w:val="Normal"/>
    <w:link w:val="FooterChar"/>
    <w:uiPriority w:val="99"/>
    <w:unhideWhenUsed/>
    <w:rsid w:val="00875236"/>
    <w:pPr>
      <w:tabs>
        <w:tab w:val="center" w:pos="4513"/>
        <w:tab w:val="right" w:pos="9026"/>
      </w:tabs>
    </w:pPr>
  </w:style>
  <w:style w:type="character" w:customStyle="1" w:styleId="FooterChar">
    <w:name w:val="Footer Char"/>
    <w:basedOn w:val="DefaultParagraphFont"/>
    <w:link w:val="Footer"/>
    <w:uiPriority w:val="99"/>
    <w:rsid w:val="00875236"/>
    <w:rPr>
      <w:rFonts w:ascii="Arial" w:hAnsi="Arial"/>
      <w:color w:val="0C161C" w:themeColor="text1"/>
      <w:sz w:val="20"/>
    </w:rPr>
  </w:style>
  <w:style w:type="character" w:styleId="Hyperlink">
    <w:name w:val="Hyperlink"/>
    <w:basedOn w:val="DefaultParagraphFont"/>
    <w:uiPriority w:val="99"/>
    <w:unhideWhenUsed/>
    <w:qFormat/>
    <w:rsid w:val="00875236"/>
    <w:rPr>
      <w:color w:val="0C161C" w:themeColor="text1"/>
      <w:u w:val="single"/>
    </w:rPr>
  </w:style>
  <w:style w:type="character" w:styleId="UnresolvedMention">
    <w:name w:val="Unresolved Mention"/>
    <w:basedOn w:val="DefaultParagraphFont"/>
    <w:uiPriority w:val="99"/>
    <w:semiHidden/>
    <w:unhideWhenUsed/>
    <w:rsid w:val="00875236"/>
    <w:rPr>
      <w:color w:val="605E5C"/>
      <w:shd w:val="clear" w:color="auto" w:fill="E1DFDD"/>
    </w:rPr>
  </w:style>
  <w:style w:type="paragraph" w:customStyle="1" w:styleId="HMBodynoident">
    <w:name w:val="HM Body no ident"/>
    <w:basedOn w:val="Normal"/>
    <w:uiPriority w:val="99"/>
    <w:rsid w:val="00875236"/>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875236"/>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875236"/>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875236"/>
  </w:style>
  <w:style w:type="character" w:customStyle="1" w:styleId="Heading1Char">
    <w:name w:val="Heading 1 Char"/>
    <w:aliases w:val="Heading 1 numbered Char"/>
    <w:basedOn w:val="DefaultParagraphFont"/>
    <w:link w:val="Heading1"/>
    <w:uiPriority w:val="9"/>
    <w:rsid w:val="00875236"/>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875236"/>
    <w:rPr>
      <w:rFonts w:ascii="Arial" w:hAnsi="Arial"/>
      <w:color w:val="0C161C" w:themeColor="text1"/>
      <w:sz w:val="20"/>
    </w:rPr>
  </w:style>
  <w:style w:type="character" w:styleId="SubtleEmphasis">
    <w:name w:val="Subtle Emphasis"/>
    <w:basedOn w:val="DefaultParagraphFont"/>
    <w:uiPriority w:val="19"/>
    <w:qFormat/>
    <w:rsid w:val="00875236"/>
    <w:rPr>
      <w:rFonts w:ascii="Arial" w:hAnsi="Arial"/>
      <w:i/>
      <w:iCs/>
      <w:color w:val="1600FE" w:themeColor="accent2"/>
    </w:rPr>
  </w:style>
  <w:style w:type="character" w:styleId="Emphasis">
    <w:name w:val="Emphasis"/>
    <w:basedOn w:val="DefaultParagraphFont"/>
    <w:uiPriority w:val="20"/>
    <w:qFormat/>
    <w:rsid w:val="00875236"/>
    <w:rPr>
      <w:rFonts w:ascii="Arial" w:hAnsi="Arial"/>
      <w:b/>
      <w:i/>
      <w:iCs/>
    </w:rPr>
  </w:style>
  <w:style w:type="character" w:styleId="IntenseEmphasis">
    <w:name w:val="Intense Emphasis"/>
    <w:basedOn w:val="DefaultParagraphFont"/>
    <w:uiPriority w:val="21"/>
    <w:qFormat/>
    <w:rsid w:val="00875236"/>
    <w:rPr>
      <w:rFonts w:ascii="Arial" w:hAnsi="Arial"/>
      <w:b/>
      <w:i/>
      <w:iCs/>
      <w:color w:val="FF0114" w:themeColor="accent3"/>
    </w:rPr>
  </w:style>
  <w:style w:type="character" w:styleId="Strong">
    <w:name w:val="Strong"/>
    <w:basedOn w:val="DefaultParagraphFont"/>
    <w:uiPriority w:val="22"/>
    <w:qFormat/>
    <w:rsid w:val="00875236"/>
    <w:rPr>
      <w:rFonts w:ascii="Arial" w:hAnsi="Arial"/>
      <w:b/>
      <w:bCs/>
    </w:rPr>
  </w:style>
  <w:style w:type="paragraph" w:styleId="Quote">
    <w:name w:val="Quote"/>
    <w:basedOn w:val="Normal"/>
    <w:next w:val="Normal"/>
    <w:link w:val="QuoteChar"/>
    <w:uiPriority w:val="29"/>
    <w:qFormat/>
    <w:rsid w:val="00875236"/>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875236"/>
    <w:rPr>
      <w:rFonts w:ascii="Arial" w:hAnsi="Arial"/>
      <w:i/>
      <w:iCs/>
      <w:color w:val="1600FE" w:themeColor="accent2"/>
      <w:sz w:val="20"/>
    </w:rPr>
  </w:style>
  <w:style w:type="paragraph" w:styleId="IntenseQuote">
    <w:name w:val="Intense Quote"/>
    <w:basedOn w:val="Normal"/>
    <w:next w:val="Normal"/>
    <w:link w:val="IntenseQuoteChar"/>
    <w:uiPriority w:val="30"/>
    <w:qFormat/>
    <w:rsid w:val="00875236"/>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875236"/>
    <w:rPr>
      <w:rFonts w:ascii="Arial" w:hAnsi="Arial"/>
      <w:i/>
      <w:iCs/>
      <w:color w:val="1600FE" w:themeColor="accent2"/>
      <w:sz w:val="20"/>
    </w:rPr>
  </w:style>
  <w:style w:type="paragraph" w:styleId="ListParagraph">
    <w:name w:val="List Paragraph"/>
    <w:basedOn w:val="Normal"/>
    <w:link w:val="ListParagraphChar"/>
    <w:uiPriority w:val="34"/>
    <w:rsid w:val="00875236"/>
    <w:pPr>
      <w:ind w:left="720"/>
      <w:contextualSpacing/>
    </w:pPr>
  </w:style>
  <w:style w:type="paragraph" w:customStyle="1" w:styleId="BulletPoints">
    <w:name w:val="Bullet Points"/>
    <w:basedOn w:val="ListParagraph"/>
    <w:link w:val="BulletPointsChar"/>
    <w:qFormat/>
    <w:rsid w:val="00875236"/>
    <w:pPr>
      <w:numPr>
        <w:numId w:val="1"/>
      </w:numPr>
      <w:ind w:left="425" w:hanging="425"/>
    </w:pPr>
  </w:style>
  <w:style w:type="character" w:customStyle="1" w:styleId="ListParagraphChar">
    <w:name w:val="List Paragraph Char"/>
    <w:basedOn w:val="DefaultParagraphFont"/>
    <w:link w:val="ListParagraph"/>
    <w:uiPriority w:val="34"/>
    <w:rsid w:val="00875236"/>
    <w:rPr>
      <w:rFonts w:ascii="Arial" w:hAnsi="Arial"/>
      <w:color w:val="0C161C" w:themeColor="text1"/>
      <w:sz w:val="20"/>
    </w:rPr>
  </w:style>
  <w:style w:type="character" w:customStyle="1" w:styleId="BulletPointsChar">
    <w:name w:val="Bullet Points Char"/>
    <w:basedOn w:val="ListParagraphChar"/>
    <w:link w:val="BulletPoints"/>
    <w:rsid w:val="00875236"/>
    <w:rPr>
      <w:rFonts w:ascii="Arial" w:hAnsi="Arial"/>
      <w:color w:val="0C161C" w:themeColor="text1"/>
      <w:sz w:val="20"/>
    </w:rPr>
  </w:style>
  <w:style w:type="numbering" w:customStyle="1" w:styleId="Style1">
    <w:name w:val="Style1"/>
    <w:uiPriority w:val="99"/>
    <w:rsid w:val="00875236"/>
    <w:pPr>
      <w:numPr>
        <w:numId w:val="4"/>
      </w:numPr>
    </w:pPr>
  </w:style>
  <w:style w:type="paragraph" w:customStyle="1" w:styleId="AABMultilevelList">
    <w:name w:val="AAB Multilevel List"/>
    <w:basedOn w:val="BulletPoints"/>
    <w:link w:val="AABMultilevelListChar"/>
    <w:qFormat/>
    <w:rsid w:val="00875236"/>
    <w:pPr>
      <w:numPr>
        <w:numId w:val="7"/>
      </w:numPr>
      <w:contextualSpacing w:val="0"/>
    </w:pPr>
  </w:style>
  <w:style w:type="character" w:customStyle="1" w:styleId="AABMultilevelListChar">
    <w:name w:val="AAB Multilevel List Char"/>
    <w:basedOn w:val="BulletPointsChar"/>
    <w:link w:val="AABMultilevelList"/>
    <w:rsid w:val="00875236"/>
    <w:rPr>
      <w:rFonts w:ascii="Arial" w:hAnsi="Arial"/>
      <w:color w:val="0C161C" w:themeColor="text1"/>
      <w:sz w:val="20"/>
    </w:rPr>
  </w:style>
  <w:style w:type="character" w:styleId="PlaceholderText">
    <w:name w:val="Placeholder Text"/>
    <w:basedOn w:val="DefaultParagraphFont"/>
    <w:uiPriority w:val="99"/>
    <w:semiHidden/>
    <w:rsid w:val="00875236"/>
    <w:rPr>
      <w:color w:val="808080"/>
    </w:rPr>
  </w:style>
  <w:style w:type="character" w:customStyle="1" w:styleId="Heading2Char">
    <w:name w:val="Heading 2 Char"/>
    <w:basedOn w:val="DefaultParagraphFont"/>
    <w:link w:val="Heading2"/>
    <w:uiPriority w:val="9"/>
    <w:rsid w:val="00875236"/>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875236"/>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875236"/>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875236"/>
    <w:pPr>
      <w:spacing w:after="100"/>
      <w:ind w:left="600"/>
    </w:pPr>
  </w:style>
  <w:style w:type="character" w:customStyle="1" w:styleId="Heading3Char">
    <w:name w:val="Heading 3 Char"/>
    <w:basedOn w:val="DefaultParagraphFont"/>
    <w:link w:val="Heading3"/>
    <w:uiPriority w:val="9"/>
    <w:rsid w:val="00875236"/>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875236"/>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875236"/>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875236"/>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875236"/>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875236"/>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875236"/>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875236"/>
    <w:pPr>
      <w:tabs>
        <w:tab w:val="right" w:leader="dot" w:pos="9968"/>
      </w:tabs>
      <w:spacing w:before="120" w:after="120"/>
    </w:pPr>
    <w:rPr>
      <w:rFonts w:asciiTheme="majorHAnsi" w:hAnsiTheme="majorHAnsi"/>
      <w:b/>
      <w:caps/>
      <w:sz w:val="24"/>
    </w:rPr>
  </w:style>
  <w:style w:type="paragraph" w:styleId="NoSpacing">
    <w:name w:val="No Spacing"/>
    <w:uiPriority w:val="1"/>
    <w:qFormat/>
    <w:rsid w:val="00875236"/>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875236"/>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875236"/>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875236"/>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875236"/>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875236"/>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875236"/>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875236"/>
    <w:pPr>
      <w:numPr>
        <w:numId w:val="15"/>
      </w:numPr>
      <w:ind w:left="1134" w:hanging="425"/>
    </w:pPr>
  </w:style>
  <w:style w:type="paragraph" w:customStyle="1" w:styleId="Heading1unumbered">
    <w:name w:val="Heading 1 unumbered"/>
    <w:basedOn w:val="Heading1"/>
    <w:next w:val="Normal"/>
    <w:link w:val="Heading1unumberedChar"/>
    <w:qFormat/>
    <w:rsid w:val="00875236"/>
    <w:pPr>
      <w:numPr>
        <w:numId w:val="0"/>
      </w:numPr>
    </w:pPr>
  </w:style>
  <w:style w:type="character" w:customStyle="1" w:styleId="Sub-levelBulletpointChar">
    <w:name w:val="Sub-level Bullet point Char"/>
    <w:basedOn w:val="BulletPointsChar"/>
    <w:link w:val="Sub-levelBulletpoint"/>
    <w:rsid w:val="00875236"/>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875236"/>
    <w:pPr>
      <w:numPr>
        <w:ilvl w:val="0"/>
        <w:numId w:val="0"/>
      </w:numPr>
    </w:pPr>
    <w:rPr>
      <w:bCs/>
      <w:szCs w:val="32"/>
    </w:rPr>
  </w:style>
  <w:style w:type="character" w:customStyle="1" w:styleId="Heading1unumberedChar">
    <w:name w:val="Heading 1 unumbered Char"/>
    <w:basedOn w:val="Heading1Char"/>
    <w:link w:val="Heading1unumbered"/>
    <w:rsid w:val="00875236"/>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875236"/>
    <w:pPr>
      <w:numPr>
        <w:ilvl w:val="0"/>
        <w:numId w:val="0"/>
      </w:numPr>
    </w:pPr>
    <w:rPr>
      <w:bCs/>
      <w:szCs w:val="28"/>
    </w:rPr>
  </w:style>
  <w:style w:type="character" w:customStyle="1" w:styleId="Heading2unumberedChar">
    <w:name w:val="Heading 2 unumbered Char"/>
    <w:basedOn w:val="DefaultParagraphFont"/>
    <w:link w:val="Heading2unumbered"/>
    <w:rsid w:val="00875236"/>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875236"/>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875236"/>
    <w:pPr>
      <w:ind w:left="709"/>
    </w:pPr>
  </w:style>
  <w:style w:type="character" w:customStyle="1" w:styleId="AABBodyTextChar">
    <w:name w:val="AAB Body Text Char"/>
    <w:basedOn w:val="DefaultParagraphFont"/>
    <w:link w:val="AABBodyText"/>
    <w:rsid w:val="00875236"/>
    <w:rPr>
      <w:rFonts w:ascii="Arial" w:hAnsi="Arial"/>
      <w:color w:val="0C161C" w:themeColor="text1"/>
      <w:sz w:val="20"/>
    </w:rPr>
  </w:style>
  <w:style w:type="paragraph" w:styleId="NormalWeb">
    <w:name w:val="Normal (Web)"/>
    <w:basedOn w:val="Normal"/>
    <w:uiPriority w:val="99"/>
    <w:unhideWhenUsed/>
    <w:rsid w:val="00875236"/>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875236"/>
    <w:rPr>
      <w:color w:val="0C161C" w:themeColor="text1"/>
      <w:u w:val="single"/>
    </w:rPr>
  </w:style>
  <w:style w:type="table" w:styleId="TableGrid">
    <w:name w:val="Table Grid"/>
    <w:basedOn w:val="TableNormal"/>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qFormat/>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2025-09-08T11:03:44+00:00</DateSubmitt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2.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3.xml><?xml version="1.0" encoding="utf-8"?>
<ds:datastoreItem xmlns:ds="http://schemas.openxmlformats.org/officeDocument/2006/customXml" ds:itemID="{67342FCF-78B0-439D-9CCF-F12C27A7AD05}">
  <ds:schemaRefs>
    <ds:schemaRef ds:uri="http://www.w3.org/XML/1998/namespace"/>
    <ds:schemaRef ds:uri="c2f9b77b-c069-4662-afe9-12b8cbef18f7"/>
    <ds:schemaRef ds:uri="http://purl.org/dc/elements/1.1/"/>
    <ds:schemaRef ds:uri="b858e704-41c3-4588-83a7-31d369b9ad77"/>
    <ds:schemaRef ds:uri="http://schemas.microsoft.com/office/infopath/2007/PartnerControls"/>
    <ds:schemaRef ds:uri="http://schemas.microsoft.com/office/2006/documentManagement/types"/>
    <ds:schemaRef ds:uri="http://purl.org/dc/terms/"/>
    <ds:schemaRef ds:uri="http://schemas.microsoft.com/office/2006/metadata/properties"/>
    <ds:schemaRef ds:uri="d5a4a0cc-bbb9-493c-af6f-3d1ccd6cba42"/>
    <ds:schemaRef ds:uri="http://purl.org/dc/dcmitype/"/>
    <ds:schemaRef ds:uri="http://schemas.openxmlformats.org/package/2006/metadata/core-properties"/>
    <ds:schemaRef ds:uri="58a251f6-ce81-4001-8602-cbfe3bdb7cc2"/>
  </ds:schemaRefs>
</ds:datastoreItem>
</file>

<file path=customXml/itemProps4.xml><?xml version="1.0" encoding="utf-8"?>
<ds:datastoreItem xmlns:ds="http://schemas.openxmlformats.org/officeDocument/2006/customXml" ds:itemID="{A10749BD-B05D-4EA3-BA84-0D485C3B0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27</TotalTime>
  <Pages>6</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 PROTECTION</dc:title>
  <dc:subject/>
  <dc:creator>Jacalyn Craig</dc:creator>
  <cp:keywords/>
  <dc:description/>
  <cp:lastModifiedBy>Jacalyn Craig</cp:lastModifiedBy>
  <cp:revision>36</cp:revision>
  <cp:lastPrinted>2022-03-09T13:24:00Z</cp:lastPrinted>
  <dcterms:created xsi:type="dcterms:W3CDTF">2025-09-05T11:20:00Z</dcterms:created>
  <dcterms:modified xsi:type="dcterms:W3CDTF">2025-09-22T11:14:00Z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